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0C7" w:rsidRDefault="006C596B" w:rsidP="00DF5E5C">
      <w:pPr>
        <w:spacing w:line="360" w:lineRule="auto"/>
        <w:jc w:val="both"/>
      </w:pPr>
      <w:bookmarkStart w:id="0" w:name="_Toc393291109"/>
      <w:r w:rsidRPr="002C072B">
        <w:rPr>
          <w:rFonts w:eastAsia="標楷體" w:hint="eastAsia"/>
          <w:b/>
          <w:sz w:val="32"/>
          <w:szCs w:val="36"/>
        </w:rPr>
        <w:t>四維學校財團法人花蓮縣四維高級中學</w:t>
      </w:r>
      <w:r w:rsidR="0034206B">
        <w:rPr>
          <w:rFonts w:eastAsia="標楷體"/>
          <w:b/>
          <w:sz w:val="32"/>
          <w:szCs w:val="34"/>
        </w:rPr>
        <w:t>工作場所母性健康保護</w:t>
      </w:r>
      <w:bookmarkEnd w:id="0"/>
      <w:r w:rsidR="0034206B">
        <w:rPr>
          <w:rFonts w:eastAsia="標楷體"/>
          <w:b/>
          <w:sz w:val="32"/>
          <w:szCs w:val="34"/>
        </w:rPr>
        <w:t>危害防止計畫</w:t>
      </w:r>
    </w:p>
    <w:p w:rsidR="002F45C0" w:rsidRDefault="0034206B" w:rsidP="00DF5E5C">
      <w:pPr>
        <w:spacing w:line="360" w:lineRule="atLeast"/>
        <w:jc w:val="right"/>
        <w:rPr>
          <w:rFonts w:ascii="標楷體" w:eastAsia="標楷體" w:hAnsi="標楷體" w:cs="標楷體"/>
          <w:color w:val="FF0000"/>
          <w:spacing w:val="2"/>
          <w:w w:val="99"/>
          <w:sz w:val="20"/>
          <w:szCs w:val="20"/>
        </w:rPr>
      </w:pPr>
      <w:r>
        <w:rPr>
          <w:rFonts w:ascii="標楷體" w:eastAsia="標楷體" w:hAnsi="標楷體" w:cs="標楷體"/>
          <w:color w:val="FF0000"/>
          <w:spacing w:val="2"/>
          <w:w w:val="99"/>
          <w:position w:val="-2"/>
          <w:sz w:val="20"/>
          <w:szCs w:val="20"/>
        </w:rPr>
        <w:t>民國</w:t>
      </w:r>
      <w:r w:rsidR="00BD6BA9">
        <w:rPr>
          <w:rFonts w:ascii="標楷體" w:eastAsia="標楷體" w:hAnsi="標楷體" w:cs="標楷體" w:hint="eastAsia"/>
          <w:color w:val="FF0000"/>
          <w:spacing w:val="2"/>
          <w:w w:val="99"/>
          <w:position w:val="-2"/>
          <w:sz w:val="20"/>
          <w:szCs w:val="20"/>
        </w:rPr>
        <w:t>112</w:t>
      </w:r>
      <w:r>
        <w:rPr>
          <w:rFonts w:ascii="標楷體" w:eastAsia="標楷體" w:hAnsi="標楷體" w:cs="標楷體"/>
          <w:color w:val="FF0000"/>
          <w:spacing w:val="2"/>
          <w:w w:val="99"/>
          <w:position w:val="-2"/>
          <w:sz w:val="20"/>
          <w:szCs w:val="20"/>
        </w:rPr>
        <w:t>年</w:t>
      </w:r>
      <w:r w:rsidR="00BD6BA9">
        <w:rPr>
          <w:rFonts w:ascii="標楷體" w:eastAsia="標楷體" w:hAnsi="標楷體" w:cs="標楷體" w:hint="eastAsia"/>
          <w:color w:val="FF0000"/>
          <w:spacing w:val="2"/>
          <w:w w:val="99"/>
          <w:position w:val="-2"/>
          <w:sz w:val="20"/>
          <w:szCs w:val="20"/>
        </w:rPr>
        <w:t>8</w:t>
      </w:r>
      <w:r>
        <w:rPr>
          <w:rFonts w:ascii="標楷體" w:eastAsia="標楷體" w:hAnsi="標楷體" w:cs="標楷體"/>
          <w:color w:val="FF0000"/>
          <w:spacing w:val="2"/>
          <w:w w:val="99"/>
          <w:position w:val="-2"/>
          <w:sz w:val="20"/>
          <w:szCs w:val="20"/>
        </w:rPr>
        <w:t>月</w:t>
      </w:r>
      <w:r w:rsidR="00BD6BA9">
        <w:rPr>
          <w:rFonts w:ascii="標楷體" w:eastAsia="標楷體" w:hAnsi="標楷體" w:cs="標楷體" w:hint="eastAsia"/>
          <w:color w:val="FF0000"/>
          <w:spacing w:val="2"/>
          <w:w w:val="99"/>
          <w:position w:val="-2"/>
          <w:sz w:val="20"/>
          <w:szCs w:val="20"/>
        </w:rPr>
        <w:t>2</w:t>
      </w:r>
      <w:r w:rsidR="009A4BC5">
        <w:rPr>
          <w:rFonts w:ascii="標楷體" w:eastAsia="標楷體" w:hAnsi="標楷體" w:cs="標楷體" w:hint="eastAsia"/>
          <w:color w:val="FF0000"/>
          <w:spacing w:val="2"/>
          <w:w w:val="99"/>
          <w:position w:val="-2"/>
          <w:sz w:val="20"/>
          <w:szCs w:val="20"/>
        </w:rPr>
        <w:t>8</w:t>
      </w:r>
      <w:bookmarkStart w:id="1" w:name="_GoBack"/>
      <w:bookmarkEnd w:id="1"/>
      <w:r>
        <w:rPr>
          <w:rFonts w:ascii="標楷體" w:eastAsia="標楷體" w:hAnsi="標楷體" w:cs="標楷體"/>
          <w:color w:val="FF0000"/>
          <w:spacing w:val="2"/>
          <w:w w:val="99"/>
          <w:position w:val="-2"/>
          <w:sz w:val="20"/>
          <w:szCs w:val="20"/>
        </w:rPr>
        <w:t>日</w:t>
      </w:r>
      <w:r w:rsidR="00BD6BA9">
        <w:rPr>
          <w:rFonts w:ascii="標楷體" w:eastAsia="標楷體" w:hAnsi="標楷體" w:cs="標楷體" w:hint="eastAsia"/>
          <w:color w:val="FF0000"/>
          <w:spacing w:val="2"/>
          <w:w w:val="99"/>
          <w:position w:val="-2"/>
          <w:sz w:val="20"/>
          <w:szCs w:val="20"/>
        </w:rPr>
        <w:t>校務</w:t>
      </w:r>
      <w:r>
        <w:rPr>
          <w:rFonts w:ascii="標楷體" w:eastAsia="標楷體" w:hAnsi="標楷體" w:cs="標楷體"/>
          <w:color w:val="FF0000"/>
          <w:spacing w:val="2"/>
          <w:w w:val="99"/>
          <w:position w:val="-2"/>
          <w:sz w:val="20"/>
          <w:szCs w:val="20"/>
        </w:rPr>
        <w:t>行政會議訂定</w:t>
      </w:r>
    </w:p>
    <w:p w:rsidR="009850C7" w:rsidRDefault="0034206B" w:rsidP="00DF5E5C">
      <w:pPr>
        <w:pStyle w:val="Web"/>
        <w:numPr>
          <w:ilvl w:val="0"/>
          <w:numId w:val="3"/>
        </w:numPr>
        <w:spacing w:before="180" w:after="180" w:line="360" w:lineRule="auto"/>
        <w:ind w:left="360" w:hanging="482"/>
        <w:jc w:val="both"/>
        <w:rPr>
          <w:rFonts w:ascii="Times New Roman" w:eastAsia="標楷體" w:hAnsi="Times New Roman"/>
          <w:b/>
        </w:rPr>
      </w:pPr>
      <w:r>
        <w:rPr>
          <w:rFonts w:ascii="Times New Roman" w:eastAsia="標楷體" w:hAnsi="Times New Roman"/>
          <w:b/>
        </w:rPr>
        <w:t>政策：</w:t>
      </w:r>
    </w:p>
    <w:p w:rsidR="009850C7" w:rsidRDefault="0034206B" w:rsidP="00DF5E5C">
      <w:pPr>
        <w:pStyle w:val="a8"/>
        <w:tabs>
          <w:tab w:val="left" w:pos="567"/>
        </w:tabs>
        <w:ind w:firstLine="240"/>
        <w:rPr>
          <w:rFonts w:eastAsia="標楷體"/>
          <w:szCs w:val="24"/>
        </w:rPr>
      </w:pPr>
      <w:r>
        <w:rPr>
          <w:rFonts w:eastAsia="標楷體"/>
          <w:szCs w:val="24"/>
        </w:rPr>
        <w:t>本校為維護校內女性工作者（含：教職、員工、與學生與自營作業工作者及及在學校適用職業安全衛生法工作場所從事作業之承攬商勞工與自營作業者等），遇其工作環境或作業活動存有職業安全衛生法規所稱對母性健康危害之虞時，學校應採取母性健康保護措施</w:t>
      </w:r>
      <w:r>
        <w:rPr>
          <w:rFonts w:eastAsia="標楷體"/>
          <w:szCs w:val="24"/>
        </w:rPr>
        <w:t>;</w:t>
      </w:r>
      <w:r>
        <w:rPr>
          <w:rFonts w:eastAsia="標楷體"/>
          <w:szCs w:val="24"/>
        </w:rPr>
        <w:t>依據職業安全衛生法規規定學校對於有母性健康危害之虞之工作，應採取特別風險評估後對於母性健康保護措施採取預防或消除危害、調整工作條件或調換工作，遇必要之可能危害</w:t>
      </w:r>
      <w:r>
        <w:rPr>
          <w:rFonts w:eastAsia="標楷體"/>
          <w:szCs w:val="24"/>
        </w:rPr>
        <w:t>(</w:t>
      </w:r>
      <w:r>
        <w:rPr>
          <w:rFonts w:eastAsia="標楷體"/>
          <w:szCs w:val="24"/>
        </w:rPr>
        <w:t>應經醫師確認健康無虞後，告知當事人相關資訊</w:t>
      </w:r>
      <w:r>
        <w:rPr>
          <w:rFonts w:eastAsia="標楷體"/>
          <w:szCs w:val="24"/>
        </w:rPr>
        <w:t>)</w:t>
      </w:r>
      <w:r>
        <w:rPr>
          <w:rFonts w:eastAsia="標楷體"/>
          <w:szCs w:val="24"/>
        </w:rPr>
        <w:t>，並應妥適尊重當事人之工作意願，以符合就業平等與母性保護之相關規定。本校為積極校內女性工作者，特訂定本計畫，並經校務會議決議及校長核准，公告全體教、職、員、工、生週知並共同推動。</w:t>
      </w:r>
    </w:p>
    <w:p w:rsidR="009850C7" w:rsidRDefault="0034206B" w:rsidP="00DF5E5C">
      <w:pPr>
        <w:pStyle w:val="Web"/>
        <w:numPr>
          <w:ilvl w:val="0"/>
          <w:numId w:val="3"/>
        </w:numPr>
        <w:spacing w:before="180" w:after="180" w:line="360" w:lineRule="auto"/>
        <w:ind w:left="360" w:hanging="482"/>
        <w:jc w:val="both"/>
        <w:rPr>
          <w:rFonts w:ascii="Times New Roman" w:eastAsia="標楷體" w:hAnsi="Times New Roman"/>
          <w:b/>
        </w:rPr>
      </w:pPr>
      <w:r>
        <w:rPr>
          <w:rFonts w:ascii="Times New Roman" w:eastAsia="標楷體" w:hAnsi="Times New Roman"/>
          <w:b/>
        </w:rPr>
        <w:t>目標</w:t>
      </w:r>
    </w:p>
    <w:p w:rsidR="009850C7" w:rsidRDefault="0034206B" w:rsidP="00DF5E5C">
      <w:pPr>
        <w:pStyle w:val="a8"/>
        <w:tabs>
          <w:tab w:val="left" w:pos="567"/>
        </w:tabs>
        <w:ind w:firstLine="240"/>
      </w:pPr>
      <w:r>
        <w:rPr>
          <w:rFonts w:eastAsia="標楷體"/>
          <w:szCs w:val="24"/>
        </w:rPr>
        <w:t>本計畫的目的在於促進校內女性工作者及利害相關者的健康福祉，預防及避免因未對可能造成母性健康危害之虞之工作環境</w:t>
      </w:r>
      <w:r>
        <w:rPr>
          <w:rFonts w:eastAsia="標楷體"/>
          <w:szCs w:val="24"/>
        </w:rPr>
        <w:t>(</w:t>
      </w:r>
      <w:r>
        <w:rPr>
          <w:rFonts w:eastAsia="標楷體"/>
          <w:szCs w:val="24"/>
        </w:rPr>
        <w:t>含設備、措施及物品與作業</w:t>
      </w:r>
      <w:r>
        <w:rPr>
          <w:rFonts w:eastAsia="標楷體"/>
          <w:szCs w:val="24"/>
        </w:rPr>
        <w:t>)</w:t>
      </w:r>
      <w:r>
        <w:rPr>
          <w:rFonts w:eastAsia="標楷體"/>
          <w:szCs w:val="24"/>
        </w:rPr>
        <w:t>採取特別風險評估，而造成危害；本計畫對於遇校內女性工作者有調整工作條件或調換工作情形，訂定共同推動並將危害完全消除之目標。</w:t>
      </w:r>
    </w:p>
    <w:p w:rsidR="009850C7" w:rsidRDefault="0034206B" w:rsidP="00DF5E5C">
      <w:pPr>
        <w:pStyle w:val="a8"/>
        <w:tabs>
          <w:tab w:val="left" w:pos="567"/>
        </w:tabs>
        <w:ind w:firstLine="240"/>
      </w:pPr>
      <w:r>
        <w:rPr>
          <w:rFonts w:eastAsia="標楷體"/>
          <w:szCs w:val="24"/>
        </w:rPr>
        <w:t>校內女性工作者因從事實驗場所或營建工程或危害物品相關處理作業時，應具備相關知識及必要訓練，以預防校內女性工作者身心受母性健康危害之虞之危害。</w:t>
      </w:r>
    </w:p>
    <w:p w:rsidR="009850C7" w:rsidRDefault="0034206B" w:rsidP="00DF5E5C">
      <w:pPr>
        <w:pStyle w:val="Web"/>
        <w:numPr>
          <w:ilvl w:val="0"/>
          <w:numId w:val="3"/>
        </w:numPr>
        <w:spacing w:before="180" w:after="180" w:line="360" w:lineRule="auto"/>
        <w:ind w:left="360" w:hanging="482"/>
        <w:jc w:val="both"/>
        <w:rPr>
          <w:rFonts w:ascii="Times New Roman" w:eastAsia="標楷體" w:hAnsi="Times New Roman"/>
          <w:b/>
        </w:rPr>
      </w:pPr>
      <w:r>
        <w:rPr>
          <w:rFonts w:ascii="Times New Roman" w:eastAsia="標楷體" w:hAnsi="Times New Roman"/>
          <w:b/>
        </w:rPr>
        <w:t>職責分工</w:t>
      </w:r>
    </w:p>
    <w:p w:rsidR="009850C7" w:rsidRDefault="0034206B" w:rsidP="00DF5E5C">
      <w:pPr>
        <w:pStyle w:val="ae"/>
        <w:numPr>
          <w:ilvl w:val="0"/>
          <w:numId w:val="4"/>
        </w:numPr>
        <w:spacing w:line="360" w:lineRule="auto"/>
        <w:ind w:left="284" w:hanging="284"/>
        <w:jc w:val="both"/>
      </w:pPr>
      <w:r>
        <w:rPr>
          <w:rFonts w:eastAsia="標楷體"/>
          <w:kern w:val="0"/>
          <w:szCs w:val="24"/>
        </w:rPr>
        <w:lastRenderedPageBreak/>
        <w:t>職業安全衛生管理之單位：擬訂、規劃、督導及推動預防</w:t>
      </w:r>
      <w:r>
        <w:rPr>
          <w:rFonts w:eastAsia="標楷體"/>
          <w:szCs w:val="24"/>
        </w:rPr>
        <w:t>校內女性工作者身心受</w:t>
      </w:r>
      <w:r>
        <w:rPr>
          <w:rFonts w:ascii="Times New Roman" w:eastAsia="標楷體" w:hAnsi="Times New Roman"/>
          <w:szCs w:val="24"/>
        </w:rPr>
        <w:t>母性健康危害之危害</w:t>
      </w:r>
      <w:r>
        <w:rPr>
          <w:rFonts w:eastAsia="標楷體"/>
          <w:kern w:val="0"/>
          <w:szCs w:val="24"/>
        </w:rPr>
        <w:t>或辦理宣導及教育訓練指導等活動，並指導有關部門實施。</w:t>
      </w:r>
    </w:p>
    <w:p w:rsidR="009850C7" w:rsidRDefault="0034206B" w:rsidP="00DF5E5C">
      <w:pPr>
        <w:pStyle w:val="ae"/>
        <w:numPr>
          <w:ilvl w:val="0"/>
          <w:numId w:val="4"/>
        </w:numPr>
        <w:spacing w:line="360" w:lineRule="auto"/>
        <w:ind w:left="284" w:hanging="284"/>
        <w:jc w:val="both"/>
      </w:pPr>
      <w:r>
        <w:rPr>
          <w:rFonts w:eastAsia="標楷體"/>
          <w:kern w:val="0"/>
          <w:szCs w:val="24"/>
        </w:rPr>
        <w:t>衛生保健單位：配合職業安全衛生管理之單位對於可能</w:t>
      </w:r>
      <w:r>
        <w:rPr>
          <w:rFonts w:eastAsia="標楷體"/>
          <w:kern w:val="0"/>
          <w:szCs w:val="24"/>
        </w:rPr>
        <w:t>(</w:t>
      </w:r>
      <w:r>
        <w:rPr>
          <w:rFonts w:eastAsia="標楷體"/>
          <w:kern w:val="0"/>
          <w:szCs w:val="24"/>
        </w:rPr>
        <w:t>或既存</w:t>
      </w:r>
      <w:r>
        <w:rPr>
          <w:rFonts w:eastAsia="標楷體"/>
          <w:kern w:val="0"/>
          <w:szCs w:val="24"/>
        </w:rPr>
        <w:t>)</w:t>
      </w:r>
      <w:r>
        <w:rPr>
          <w:rFonts w:eastAsia="標楷體"/>
          <w:kern w:val="0"/>
          <w:szCs w:val="24"/>
        </w:rPr>
        <w:t>造成</w:t>
      </w:r>
      <w:r>
        <w:rPr>
          <w:rFonts w:ascii="Times New Roman" w:eastAsia="標楷體" w:hAnsi="Times New Roman"/>
          <w:szCs w:val="24"/>
        </w:rPr>
        <w:t>母性健康危害之虞之工作</w:t>
      </w:r>
      <w:r>
        <w:rPr>
          <w:rFonts w:eastAsia="標楷體"/>
          <w:szCs w:val="24"/>
        </w:rPr>
        <w:t>環境</w:t>
      </w:r>
      <w:r>
        <w:rPr>
          <w:rFonts w:eastAsia="標楷體"/>
          <w:szCs w:val="24"/>
        </w:rPr>
        <w:t>(</w:t>
      </w:r>
      <w:r>
        <w:rPr>
          <w:rFonts w:eastAsia="標楷體"/>
          <w:szCs w:val="24"/>
        </w:rPr>
        <w:t>含設備、措施及物品</w:t>
      </w:r>
      <w:r>
        <w:rPr>
          <w:rFonts w:eastAsia="標楷體"/>
          <w:szCs w:val="24"/>
        </w:rPr>
        <w:t xml:space="preserve">) </w:t>
      </w:r>
      <w:r>
        <w:rPr>
          <w:rFonts w:eastAsia="標楷體"/>
          <w:szCs w:val="24"/>
        </w:rPr>
        <w:t>與作業</w:t>
      </w:r>
      <w:r>
        <w:rPr>
          <w:rFonts w:ascii="Times New Roman" w:eastAsia="標楷體" w:hAnsi="Times New Roman"/>
          <w:szCs w:val="24"/>
        </w:rPr>
        <w:t>採取特別風險評估，並對女性</w:t>
      </w:r>
      <w:r>
        <w:rPr>
          <w:rFonts w:eastAsia="標楷體"/>
          <w:kern w:val="0"/>
          <w:szCs w:val="24"/>
        </w:rPr>
        <w:t>工作者遭遇職業傷害時，應另配合人事、醫師等配合調查、統計與分析。</w:t>
      </w:r>
    </w:p>
    <w:p w:rsidR="009850C7" w:rsidRDefault="0034206B" w:rsidP="00DF5E5C">
      <w:pPr>
        <w:pStyle w:val="ae"/>
        <w:numPr>
          <w:ilvl w:val="0"/>
          <w:numId w:val="4"/>
        </w:numPr>
        <w:spacing w:line="360" w:lineRule="auto"/>
        <w:ind w:left="284" w:hanging="284"/>
        <w:jc w:val="both"/>
        <w:rPr>
          <w:rFonts w:eastAsia="標楷體"/>
          <w:kern w:val="0"/>
          <w:szCs w:val="24"/>
        </w:rPr>
      </w:pPr>
      <w:r>
        <w:rPr>
          <w:rFonts w:eastAsia="標楷體"/>
          <w:kern w:val="0"/>
          <w:szCs w:val="24"/>
        </w:rPr>
        <w:t>各單位行政管理與教學研究單位之工作場所負責人：依職權指揮、監督協調有關人員施行本計畫。</w:t>
      </w:r>
    </w:p>
    <w:p w:rsidR="009A5E02" w:rsidRDefault="0034206B" w:rsidP="009A5E02">
      <w:pPr>
        <w:pStyle w:val="ae"/>
        <w:numPr>
          <w:ilvl w:val="0"/>
          <w:numId w:val="4"/>
        </w:numPr>
        <w:spacing w:line="360" w:lineRule="auto"/>
        <w:ind w:left="284" w:hanging="284"/>
        <w:jc w:val="both"/>
        <w:rPr>
          <w:rFonts w:eastAsia="標楷體"/>
          <w:kern w:val="0"/>
          <w:szCs w:val="24"/>
        </w:rPr>
      </w:pPr>
      <w:r>
        <w:rPr>
          <w:rFonts w:eastAsia="標楷體"/>
          <w:kern w:val="0"/>
          <w:szCs w:val="24"/>
        </w:rPr>
        <w:t>校內工作者：配合本計畫實施，並做好工作場所母性健康保護措施。</w:t>
      </w:r>
    </w:p>
    <w:p w:rsidR="009850C7" w:rsidRPr="009A5E02" w:rsidRDefault="0034206B" w:rsidP="009A5E02">
      <w:pPr>
        <w:pStyle w:val="ae"/>
        <w:numPr>
          <w:ilvl w:val="0"/>
          <w:numId w:val="3"/>
        </w:numPr>
        <w:spacing w:line="360" w:lineRule="auto"/>
        <w:ind w:left="426"/>
        <w:jc w:val="both"/>
        <w:rPr>
          <w:rFonts w:eastAsia="標楷體"/>
          <w:kern w:val="0"/>
          <w:szCs w:val="24"/>
        </w:rPr>
      </w:pPr>
      <w:r w:rsidRPr="009A5E02">
        <w:rPr>
          <w:rFonts w:ascii="Times New Roman" w:eastAsia="標楷體" w:hAnsi="Times New Roman"/>
          <w:b/>
        </w:rPr>
        <w:t>計畫對象範圍</w:t>
      </w:r>
    </w:p>
    <w:p w:rsidR="009850C7" w:rsidRDefault="0034206B" w:rsidP="00DF5E5C">
      <w:pPr>
        <w:pStyle w:val="a8"/>
        <w:tabs>
          <w:tab w:val="left" w:pos="567"/>
        </w:tabs>
        <w:ind w:firstLine="240"/>
      </w:pPr>
      <w:r>
        <w:rPr>
          <w:rFonts w:eastAsia="標楷體"/>
          <w:b/>
          <w:szCs w:val="24"/>
        </w:rPr>
        <w:t>計畫範圍：</w:t>
      </w:r>
      <w:r>
        <w:rPr>
          <w:rFonts w:ascii="Calibri" w:eastAsia="標楷體" w:hAnsi="Calibri"/>
          <w:szCs w:val="24"/>
        </w:rPr>
        <w:t>本校內所有工作場所內之女性工作者。</w:t>
      </w:r>
    </w:p>
    <w:p w:rsidR="009850C7" w:rsidRDefault="0034206B" w:rsidP="00DF5E5C">
      <w:pPr>
        <w:pStyle w:val="a8"/>
        <w:tabs>
          <w:tab w:val="left" w:pos="567"/>
        </w:tabs>
        <w:ind w:left="1417" w:hanging="1177"/>
      </w:pPr>
      <w:r>
        <w:rPr>
          <w:rFonts w:eastAsia="標楷體"/>
          <w:b/>
          <w:szCs w:val="24"/>
        </w:rPr>
        <w:t>計畫對象：</w:t>
      </w:r>
      <w:r>
        <w:rPr>
          <w:rFonts w:ascii="Calibri" w:eastAsia="標楷體" w:hAnsi="Calibri"/>
          <w:szCs w:val="24"/>
        </w:rPr>
        <w:t>本校全體校內女性工作者；依危害調查之風險程度分階段推動；另對於在學校工作場所作業之女性自營作業者與其他另有雇主之女性工作者，於作業時亦適用本計畫。</w:t>
      </w:r>
    </w:p>
    <w:p w:rsidR="009850C7" w:rsidRDefault="0034206B" w:rsidP="00DF5E5C">
      <w:pPr>
        <w:pStyle w:val="ae"/>
        <w:autoSpaceDE w:val="0"/>
        <w:spacing w:line="480" w:lineRule="exact"/>
        <w:ind w:left="0" w:firstLine="283"/>
        <w:jc w:val="both"/>
        <w:rPr>
          <w:rFonts w:eastAsia="標楷體"/>
          <w:b/>
          <w:szCs w:val="24"/>
        </w:rPr>
      </w:pPr>
      <w:r>
        <w:rPr>
          <w:rFonts w:eastAsia="標楷體"/>
          <w:b/>
          <w:szCs w:val="24"/>
        </w:rPr>
        <w:t>計畫場所及計畫內容：</w:t>
      </w:r>
    </w:p>
    <w:p w:rsidR="009850C7" w:rsidRDefault="0034206B" w:rsidP="00DF5E5C">
      <w:pPr>
        <w:pStyle w:val="ae"/>
        <w:autoSpaceDE w:val="0"/>
        <w:spacing w:line="480" w:lineRule="exact"/>
        <w:ind w:left="1416"/>
        <w:jc w:val="both"/>
        <w:rPr>
          <w:rFonts w:eastAsia="標楷體"/>
          <w:kern w:val="0"/>
          <w:szCs w:val="24"/>
        </w:rPr>
      </w:pPr>
      <w:r>
        <w:rPr>
          <w:rFonts w:eastAsia="標楷體"/>
          <w:kern w:val="0"/>
          <w:szCs w:val="24"/>
        </w:rPr>
        <w:t>校園中以教室、辦公室及依各學科屬性所設之實驗及實習場所或汙水處理廠、供膳場所、高低壓配電場所及危害物處理場所為主要作業環境，並依其相關作業內容是否符合母性健康保護相關法令規定並進行分規劃與實施，本校對於學校工作場所可能存在之母性健康危害，需參考相關法規及職業安全衛生管理系統或管理規章或學校安全衛生相關規範等求，建立母性健康危害辨識及風險評估之管理機制，以有效執行工作環境或作業危害之辨識、評估及控制，並將相關執行之措施予以記錄，及將其相關文件及紀錄至少保存</w:t>
      </w:r>
      <w:r>
        <w:rPr>
          <w:rFonts w:eastAsia="標楷體"/>
          <w:kern w:val="0"/>
          <w:szCs w:val="24"/>
        </w:rPr>
        <w:t>3</w:t>
      </w:r>
      <w:r>
        <w:rPr>
          <w:rFonts w:eastAsia="標楷體"/>
          <w:kern w:val="0"/>
          <w:szCs w:val="24"/>
        </w:rPr>
        <w:t>年。母性健康保護措施推動之流程圖如圖一。</w:t>
      </w:r>
    </w:p>
    <w:p w:rsidR="009850C7" w:rsidRDefault="0034206B" w:rsidP="00DF5E5C">
      <w:pPr>
        <w:pStyle w:val="ae"/>
        <w:autoSpaceDE w:val="0"/>
        <w:spacing w:line="480" w:lineRule="exact"/>
        <w:ind w:left="0"/>
        <w:jc w:val="both"/>
        <w:rPr>
          <w:rFonts w:eastAsia="標楷體"/>
          <w:kern w:val="0"/>
          <w:szCs w:val="24"/>
        </w:rPr>
      </w:pPr>
      <w:r>
        <w:rPr>
          <w:rFonts w:eastAsia="標楷體"/>
          <w:kern w:val="0"/>
          <w:szCs w:val="24"/>
        </w:rPr>
        <w:t>(</w:t>
      </w:r>
      <w:r>
        <w:rPr>
          <w:rFonts w:eastAsia="標楷體"/>
          <w:kern w:val="0"/>
          <w:szCs w:val="24"/>
        </w:rPr>
        <w:t>一</w:t>
      </w:r>
      <w:r>
        <w:rPr>
          <w:rFonts w:eastAsia="標楷體"/>
          <w:kern w:val="0"/>
          <w:szCs w:val="24"/>
        </w:rPr>
        <w:t>)</w:t>
      </w:r>
      <w:r>
        <w:rPr>
          <w:rFonts w:eastAsia="標楷體"/>
          <w:kern w:val="0"/>
          <w:szCs w:val="24"/>
        </w:rPr>
        <w:t>、危害辨識與評估</w:t>
      </w:r>
      <w:r>
        <w:rPr>
          <w:rFonts w:eastAsia="標楷體"/>
          <w:kern w:val="0"/>
          <w:szCs w:val="24"/>
        </w:rPr>
        <w:t>(</w:t>
      </w:r>
      <w:r>
        <w:rPr>
          <w:rFonts w:eastAsia="標楷體"/>
          <w:kern w:val="0"/>
          <w:szCs w:val="24"/>
        </w:rPr>
        <w:t>含分工與權責</w:t>
      </w:r>
      <w:r>
        <w:rPr>
          <w:rFonts w:eastAsia="標楷體"/>
          <w:kern w:val="0"/>
          <w:szCs w:val="24"/>
        </w:rPr>
        <w:t>):</w:t>
      </w:r>
    </w:p>
    <w:p w:rsidR="0034206B" w:rsidRDefault="0034206B" w:rsidP="00DF5E5C">
      <w:pPr>
        <w:pStyle w:val="ae"/>
        <w:autoSpaceDE w:val="0"/>
        <w:spacing w:line="480" w:lineRule="exact"/>
        <w:ind w:leftChars="295" w:left="708"/>
        <w:jc w:val="both"/>
        <w:rPr>
          <w:rFonts w:eastAsia="標楷體"/>
          <w:kern w:val="0"/>
          <w:szCs w:val="24"/>
        </w:rPr>
      </w:pPr>
      <w:r>
        <w:rPr>
          <w:rFonts w:eastAsia="標楷體"/>
          <w:kern w:val="0"/>
          <w:szCs w:val="24"/>
        </w:rPr>
        <w:t>危害辨識評估實施者：由校長或校務會議指定資深管理主管人員帶領職業安全衛生人員會同從事勞工健康服務醫護人員、各部門（單位）主管人員或勞工代表組成工作小組執行，成員包含學校職業安全衛生人員、校內外從事勞工健康</w:t>
      </w:r>
      <w:r>
        <w:rPr>
          <w:rFonts w:eastAsia="標楷體"/>
          <w:kern w:val="0"/>
          <w:szCs w:val="24"/>
        </w:rPr>
        <w:lastRenderedPageBreak/>
        <w:t>服務醫護人員及人事等單位之代表：</w:t>
      </w:r>
    </w:p>
    <w:p w:rsidR="0034206B" w:rsidRDefault="0034206B" w:rsidP="00DF5E5C">
      <w:pPr>
        <w:pStyle w:val="ae"/>
        <w:autoSpaceDE w:val="0"/>
        <w:spacing w:line="480" w:lineRule="exact"/>
        <w:ind w:leftChars="295" w:left="708"/>
        <w:jc w:val="both"/>
        <w:rPr>
          <w:rFonts w:eastAsia="標楷體"/>
          <w:kern w:val="0"/>
          <w:szCs w:val="24"/>
        </w:rPr>
      </w:pPr>
      <w:r>
        <w:rPr>
          <w:rFonts w:eastAsia="標楷體"/>
          <w:kern w:val="0"/>
          <w:szCs w:val="24"/>
        </w:rPr>
        <w:t>職業安全衛生人員：主要為負責工作場所環境及作業之危害辨識與評估、風險分級及工作環境改善與危害控制管理等。</w:t>
      </w:r>
    </w:p>
    <w:p w:rsidR="0034206B" w:rsidRDefault="0034206B" w:rsidP="00DF5E5C">
      <w:pPr>
        <w:pStyle w:val="ae"/>
        <w:autoSpaceDE w:val="0"/>
        <w:spacing w:line="480" w:lineRule="exact"/>
        <w:ind w:leftChars="295" w:left="708"/>
        <w:jc w:val="both"/>
        <w:rPr>
          <w:rFonts w:eastAsia="標楷體"/>
          <w:kern w:val="0"/>
          <w:szCs w:val="24"/>
        </w:rPr>
      </w:pPr>
      <w:r>
        <w:rPr>
          <w:rFonts w:eastAsia="標楷體"/>
          <w:kern w:val="0"/>
          <w:szCs w:val="24"/>
        </w:rPr>
        <w:t>勞工健康服務醫護人員：主要為與育齡期間之女性勞工面談，尤其是妊娠中或分娩後未滿</w:t>
      </w:r>
      <w:r>
        <w:rPr>
          <w:rFonts w:eastAsia="標楷體"/>
          <w:kern w:val="0"/>
          <w:szCs w:val="24"/>
        </w:rPr>
        <w:t>1</w:t>
      </w:r>
      <w:r>
        <w:rPr>
          <w:rFonts w:eastAsia="標楷體"/>
          <w:kern w:val="0"/>
          <w:szCs w:val="24"/>
        </w:rPr>
        <w:t>年之女性勞工，藉由面談，由其主訴或透過一般之理學檢查等，提出評估健康危害、風險分級、工作適性評估及危害控制建議等。</w:t>
      </w:r>
    </w:p>
    <w:p w:rsidR="009850C7" w:rsidRDefault="0034206B" w:rsidP="00DF5E5C">
      <w:pPr>
        <w:pStyle w:val="ae"/>
        <w:autoSpaceDE w:val="0"/>
        <w:spacing w:line="480" w:lineRule="exact"/>
        <w:ind w:leftChars="295" w:left="708"/>
        <w:jc w:val="both"/>
        <w:rPr>
          <w:rFonts w:eastAsia="標楷體"/>
          <w:kern w:val="0"/>
          <w:szCs w:val="24"/>
        </w:rPr>
      </w:pPr>
      <w:r>
        <w:rPr>
          <w:rFonts w:eastAsia="標楷體"/>
          <w:kern w:val="0"/>
          <w:szCs w:val="24"/>
        </w:rPr>
        <w:t>人事人員：協助提供女性勞工資料，如妊娠或產假人員清冊、工作部門及工時排班等，並依評估及建議調整女性勞工之工作內容及工時排班。</w:t>
      </w:r>
    </w:p>
    <w:p w:rsidR="009850C7" w:rsidRDefault="0034206B" w:rsidP="00DF5E5C">
      <w:pPr>
        <w:pStyle w:val="ae"/>
        <w:autoSpaceDE w:val="0"/>
        <w:spacing w:line="480" w:lineRule="exact"/>
        <w:ind w:left="0"/>
        <w:jc w:val="both"/>
        <w:rPr>
          <w:rFonts w:eastAsia="標楷體"/>
          <w:kern w:val="0"/>
          <w:szCs w:val="24"/>
        </w:rPr>
      </w:pPr>
      <w:r>
        <w:rPr>
          <w:rFonts w:eastAsia="標楷體"/>
          <w:kern w:val="0"/>
          <w:szCs w:val="24"/>
        </w:rPr>
        <w:t>(</w:t>
      </w:r>
      <w:r>
        <w:rPr>
          <w:rFonts w:eastAsia="標楷體"/>
          <w:kern w:val="0"/>
          <w:szCs w:val="24"/>
        </w:rPr>
        <w:t>二</w:t>
      </w:r>
      <w:r>
        <w:rPr>
          <w:rFonts w:eastAsia="標楷體"/>
          <w:kern w:val="0"/>
          <w:szCs w:val="24"/>
        </w:rPr>
        <w:t>)</w:t>
      </w:r>
      <w:r>
        <w:rPr>
          <w:rFonts w:eastAsia="標楷體"/>
          <w:kern w:val="0"/>
          <w:szCs w:val="24"/>
        </w:rPr>
        <w:t>、危害評估範圍：</w:t>
      </w:r>
    </w:p>
    <w:p w:rsidR="0034206B" w:rsidRDefault="0034206B" w:rsidP="00DF5E5C">
      <w:pPr>
        <w:pStyle w:val="ae"/>
        <w:autoSpaceDE w:val="0"/>
        <w:spacing w:line="480" w:lineRule="exact"/>
        <w:ind w:leftChars="295" w:left="708"/>
        <w:jc w:val="both"/>
        <w:rPr>
          <w:rFonts w:eastAsia="標楷體"/>
          <w:kern w:val="0"/>
          <w:szCs w:val="24"/>
        </w:rPr>
      </w:pPr>
      <w:r>
        <w:rPr>
          <w:rFonts w:eastAsia="標楷體"/>
          <w:kern w:val="0"/>
          <w:szCs w:val="24"/>
        </w:rPr>
        <w:t>本計畫對於本校母性特別保護之危害項目之危害辨識與評估將採問卷調查、現場觀察、個別訪談及審查班表、相關文件紀錄</w:t>
      </w:r>
      <w:r>
        <w:rPr>
          <w:rFonts w:eastAsia="標楷體"/>
          <w:kern w:val="0"/>
          <w:szCs w:val="24"/>
        </w:rPr>
        <w:t>(</w:t>
      </w:r>
      <w:r>
        <w:rPr>
          <w:rFonts w:eastAsia="標楷體"/>
          <w:kern w:val="0"/>
          <w:szCs w:val="24"/>
        </w:rPr>
        <w:t>如安全資料表（</w:t>
      </w:r>
      <w:r>
        <w:rPr>
          <w:rFonts w:eastAsia="標楷體"/>
          <w:kern w:val="0"/>
          <w:szCs w:val="24"/>
        </w:rPr>
        <w:t>SDS</w:t>
      </w:r>
      <w:r>
        <w:rPr>
          <w:rFonts w:eastAsia="標楷體"/>
          <w:kern w:val="0"/>
          <w:szCs w:val="24"/>
        </w:rPr>
        <w:t>）</w:t>
      </w:r>
      <w:r>
        <w:rPr>
          <w:rFonts w:eastAsia="標楷體"/>
          <w:kern w:val="0"/>
          <w:szCs w:val="24"/>
        </w:rPr>
        <w:t>)</w:t>
      </w:r>
      <w:r>
        <w:rPr>
          <w:rFonts w:eastAsia="標楷體"/>
          <w:kern w:val="0"/>
          <w:szCs w:val="24"/>
        </w:rPr>
        <w:t>等多元方式進行。環境及作業危害評估之範圍，包括</w:t>
      </w:r>
      <w:r>
        <w:rPr>
          <w:rFonts w:eastAsia="標楷體" w:hint="eastAsia"/>
          <w:kern w:val="0"/>
          <w:szCs w:val="24"/>
        </w:rPr>
        <w:t>：</w:t>
      </w:r>
    </w:p>
    <w:p w:rsidR="009850C7" w:rsidRPr="0034206B" w:rsidRDefault="0034206B" w:rsidP="00DF5E5C">
      <w:pPr>
        <w:pStyle w:val="ae"/>
        <w:numPr>
          <w:ilvl w:val="0"/>
          <w:numId w:val="5"/>
        </w:numPr>
        <w:autoSpaceDE w:val="0"/>
        <w:spacing w:line="480" w:lineRule="exact"/>
        <w:jc w:val="both"/>
        <w:rPr>
          <w:rFonts w:eastAsia="標楷體"/>
          <w:kern w:val="0"/>
          <w:szCs w:val="24"/>
        </w:rPr>
      </w:pPr>
      <w:r>
        <w:rPr>
          <w:rFonts w:eastAsia="標楷體"/>
          <w:kern w:val="0"/>
          <w:szCs w:val="24"/>
        </w:rPr>
        <w:t>是否有職安法第</w:t>
      </w:r>
      <w:r>
        <w:rPr>
          <w:rFonts w:eastAsia="標楷體"/>
          <w:kern w:val="0"/>
          <w:szCs w:val="24"/>
        </w:rPr>
        <w:t>30</w:t>
      </w:r>
      <w:r>
        <w:rPr>
          <w:rFonts w:eastAsia="標楷體"/>
          <w:kern w:val="0"/>
          <w:szCs w:val="24"/>
        </w:rPr>
        <w:t>條第</w:t>
      </w:r>
      <w:r>
        <w:rPr>
          <w:rFonts w:eastAsia="標楷體"/>
          <w:kern w:val="0"/>
          <w:szCs w:val="24"/>
        </w:rPr>
        <w:t>1</w:t>
      </w:r>
      <w:r>
        <w:rPr>
          <w:rFonts w:eastAsia="標楷體"/>
          <w:kern w:val="0"/>
          <w:szCs w:val="24"/>
        </w:rPr>
        <w:t>項及第</w:t>
      </w:r>
      <w:r>
        <w:rPr>
          <w:rFonts w:eastAsia="標楷體"/>
          <w:kern w:val="0"/>
          <w:szCs w:val="24"/>
        </w:rPr>
        <w:t>2</w:t>
      </w:r>
      <w:r>
        <w:rPr>
          <w:rFonts w:eastAsia="標楷體"/>
          <w:kern w:val="0"/>
          <w:szCs w:val="24"/>
        </w:rPr>
        <w:t>項之危險性或有害性工作，其作業範圍參考勞動</w:t>
      </w:r>
      <w:r w:rsidRPr="0034206B">
        <w:rPr>
          <w:rFonts w:eastAsia="標楷體"/>
          <w:kern w:val="0"/>
          <w:szCs w:val="24"/>
        </w:rPr>
        <w:t>部「妊娠與分娩後女性及未滿十八歲勞工禁止從事危險性或有害性工作認定標準附表二及附表三』之說明。此外，對於可能之一般危害類型，其重點內容可參閱附表一，學校應清查環境或作業之項目有：</w:t>
      </w:r>
    </w:p>
    <w:p w:rsidR="0034206B" w:rsidRDefault="0034206B" w:rsidP="00DF5E5C">
      <w:pPr>
        <w:pStyle w:val="ae"/>
        <w:numPr>
          <w:ilvl w:val="0"/>
          <w:numId w:val="13"/>
        </w:numPr>
        <w:autoSpaceDE w:val="0"/>
        <w:spacing w:line="480" w:lineRule="exact"/>
        <w:jc w:val="both"/>
        <w:rPr>
          <w:rFonts w:eastAsia="標楷體"/>
          <w:kern w:val="0"/>
          <w:szCs w:val="24"/>
        </w:rPr>
      </w:pPr>
      <w:r>
        <w:rPr>
          <w:rFonts w:eastAsia="標楷體"/>
          <w:kern w:val="0"/>
          <w:szCs w:val="24"/>
        </w:rPr>
        <w:t>物理性：如有無噪音、全身或局部振動、游離輻射、異常氣壓及異常溫度等之作業環境，工作區域之電線或電力設備等是否會導致絆倒或電擊等。</w:t>
      </w:r>
    </w:p>
    <w:p w:rsidR="0034206B" w:rsidRDefault="0034206B" w:rsidP="00DF5E5C">
      <w:pPr>
        <w:pStyle w:val="ae"/>
        <w:numPr>
          <w:ilvl w:val="0"/>
          <w:numId w:val="13"/>
        </w:numPr>
        <w:autoSpaceDE w:val="0"/>
        <w:spacing w:line="480" w:lineRule="exact"/>
        <w:jc w:val="both"/>
        <w:rPr>
          <w:rFonts w:eastAsia="標楷體"/>
          <w:kern w:val="0"/>
          <w:szCs w:val="24"/>
        </w:rPr>
      </w:pPr>
      <w:r w:rsidRPr="0034206B">
        <w:rPr>
          <w:rFonts w:eastAsia="標楷體"/>
          <w:kern w:val="0"/>
          <w:szCs w:val="24"/>
        </w:rPr>
        <w:t>化學性：如作業環境有無生殖毒性及生殖細胞致突變性物質第</w:t>
      </w:r>
      <w:r w:rsidRPr="0034206B">
        <w:rPr>
          <w:rFonts w:eastAsia="標楷體"/>
          <w:kern w:val="0"/>
          <w:szCs w:val="24"/>
        </w:rPr>
        <w:t>1</w:t>
      </w:r>
      <w:r w:rsidRPr="0034206B">
        <w:rPr>
          <w:rFonts w:eastAsia="標楷體"/>
          <w:kern w:val="0"/>
          <w:szCs w:val="24"/>
        </w:rPr>
        <w:t>級之化學品，如二硫化碳、三氯乙烯、環氧乙烷與鉛及其化合物等（本校參考勞動部「工作場所母性健康保護技術指引附錄一」，如附表一）、對哺乳功能有不良影響之物質及抗細胞分裂及具細胞毒性藥物等。</w:t>
      </w:r>
    </w:p>
    <w:p w:rsidR="0034206B" w:rsidRDefault="0034206B" w:rsidP="00DF5E5C">
      <w:pPr>
        <w:pStyle w:val="ae"/>
        <w:numPr>
          <w:ilvl w:val="0"/>
          <w:numId w:val="13"/>
        </w:numPr>
        <w:autoSpaceDE w:val="0"/>
        <w:spacing w:line="480" w:lineRule="exact"/>
        <w:jc w:val="both"/>
        <w:rPr>
          <w:rFonts w:eastAsia="標楷體"/>
          <w:kern w:val="0"/>
          <w:szCs w:val="24"/>
        </w:rPr>
      </w:pPr>
      <w:r w:rsidRPr="0034206B">
        <w:rPr>
          <w:rFonts w:eastAsia="標楷體"/>
          <w:kern w:val="0"/>
          <w:szCs w:val="24"/>
        </w:rPr>
        <w:t>生物性：作業環境有無感染弓形蟲、德國麻疹及具有致病或致死之微生物，如</w:t>
      </w:r>
      <w:r w:rsidRPr="0034206B">
        <w:rPr>
          <w:rFonts w:eastAsia="標楷體"/>
          <w:kern w:val="0"/>
          <w:szCs w:val="24"/>
        </w:rPr>
        <w:t>B</w:t>
      </w:r>
      <w:r w:rsidRPr="0034206B">
        <w:rPr>
          <w:rFonts w:eastAsia="標楷體"/>
          <w:kern w:val="0"/>
          <w:szCs w:val="24"/>
        </w:rPr>
        <w:t>型肝炎或水痘、</w:t>
      </w:r>
      <w:r w:rsidRPr="0034206B">
        <w:rPr>
          <w:rFonts w:eastAsia="標楷體"/>
          <w:kern w:val="0"/>
          <w:szCs w:val="24"/>
        </w:rPr>
        <w:t>C</w:t>
      </w:r>
      <w:r w:rsidRPr="0034206B">
        <w:rPr>
          <w:rFonts w:eastAsia="標楷體"/>
          <w:kern w:val="0"/>
          <w:szCs w:val="24"/>
        </w:rPr>
        <w:t>型肝炎或人類免疫缺乏病毒或肺結核等。</w:t>
      </w:r>
    </w:p>
    <w:p w:rsidR="009850C7" w:rsidRPr="0034206B" w:rsidRDefault="0034206B" w:rsidP="00DF5E5C">
      <w:pPr>
        <w:pStyle w:val="ae"/>
        <w:numPr>
          <w:ilvl w:val="0"/>
          <w:numId w:val="13"/>
        </w:numPr>
        <w:autoSpaceDE w:val="0"/>
        <w:spacing w:line="480" w:lineRule="exact"/>
        <w:jc w:val="both"/>
        <w:rPr>
          <w:rFonts w:eastAsia="標楷體"/>
          <w:kern w:val="0"/>
          <w:szCs w:val="24"/>
        </w:rPr>
      </w:pPr>
      <w:r w:rsidRPr="0034206B">
        <w:rPr>
          <w:rFonts w:eastAsia="標楷體"/>
          <w:kern w:val="0"/>
          <w:szCs w:val="24"/>
        </w:rPr>
        <w:t>人因性與作業流程：如工作是否須搬運或推拉、提舉重物，其重量為何？工作姿勢須經常重複同一動作及工作機台之設計是否過高或過低等。</w:t>
      </w:r>
    </w:p>
    <w:p w:rsidR="009850C7" w:rsidRPr="0034206B" w:rsidRDefault="0034206B" w:rsidP="00DF5E5C">
      <w:pPr>
        <w:pStyle w:val="ae"/>
        <w:numPr>
          <w:ilvl w:val="0"/>
          <w:numId w:val="5"/>
        </w:numPr>
        <w:autoSpaceDE w:val="0"/>
        <w:spacing w:line="480" w:lineRule="exact"/>
        <w:jc w:val="both"/>
        <w:rPr>
          <w:rFonts w:eastAsia="標楷體"/>
          <w:kern w:val="0"/>
          <w:szCs w:val="24"/>
        </w:rPr>
      </w:pPr>
      <w:r>
        <w:rPr>
          <w:rFonts w:eastAsia="標楷體"/>
          <w:kern w:val="0"/>
          <w:szCs w:val="24"/>
        </w:rPr>
        <w:t>工作型態：如工作性質須輪班或夜間工作及經常出差、加班及獨自作業否？須常</w:t>
      </w:r>
      <w:r w:rsidRPr="0034206B">
        <w:rPr>
          <w:rFonts w:eastAsia="標楷體"/>
          <w:kern w:val="0"/>
          <w:szCs w:val="24"/>
        </w:rPr>
        <w:t>處理與學校利害相關者之間之爭議問題、須在一定時間內處理某專案計畫及自覺工作壓力等。</w:t>
      </w:r>
    </w:p>
    <w:p w:rsidR="001D66E7" w:rsidRDefault="0034206B" w:rsidP="00DF5E5C">
      <w:pPr>
        <w:pStyle w:val="ae"/>
        <w:autoSpaceDE w:val="0"/>
        <w:spacing w:line="480" w:lineRule="exact"/>
        <w:ind w:left="0"/>
        <w:jc w:val="both"/>
        <w:rPr>
          <w:rFonts w:eastAsia="標楷體"/>
          <w:kern w:val="0"/>
          <w:szCs w:val="24"/>
        </w:rPr>
      </w:pPr>
      <w:r>
        <w:rPr>
          <w:rFonts w:eastAsia="標楷體"/>
          <w:kern w:val="0"/>
          <w:szCs w:val="24"/>
        </w:rPr>
        <w:lastRenderedPageBreak/>
        <w:t>(</w:t>
      </w:r>
      <w:r>
        <w:rPr>
          <w:rFonts w:eastAsia="標楷體"/>
          <w:kern w:val="0"/>
          <w:szCs w:val="24"/>
        </w:rPr>
        <w:t>三</w:t>
      </w:r>
      <w:r>
        <w:rPr>
          <w:rFonts w:eastAsia="標楷體"/>
          <w:kern w:val="0"/>
          <w:szCs w:val="24"/>
        </w:rPr>
        <w:t>)</w:t>
      </w:r>
      <w:r>
        <w:rPr>
          <w:rFonts w:eastAsia="標楷體"/>
          <w:kern w:val="0"/>
          <w:szCs w:val="24"/>
        </w:rPr>
        <w:t>、評估重點事項：</w:t>
      </w:r>
    </w:p>
    <w:p w:rsidR="009850C7" w:rsidRDefault="0034206B" w:rsidP="00DF5E5C">
      <w:pPr>
        <w:pStyle w:val="ae"/>
        <w:autoSpaceDE w:val="0"/>
        <w:spacing w:line="480" w:lineRule="exact"/>
        <w:ind w:leftChars="295" w:left="708"/>
        <w:jc w:val="both"/>
        <w:rPr>
          <w:rFonts w:eastAsia="標楷體"/>
          <w:kern w:val="0"/>
          <w:szCs w:val="24"/>
        </w:rPr>
      </w:pPr>
      <w:r>
        <w:rPr>
          <w:rFonts w:eastAsia="標楷體"/>
          <w:kern w:val="0"/>
          <w:szCs w:val="24"/>
        </w:rPr>
        <w:t>評估之重點除考量對象及工作性質外，對個人健康影響之評估（如</w:t>
      </w:r>
      <w:r>
        <w:rPr>
          <w:rFonts w:eastAsia="標楷體"/>
          <w:kern w:val="0"/>
          <w:szCs w:val="24"/>
        </w:rPr>
        <w:t>:</w:t>
      </w:r>
      <w:r>
        <w:rPr>
          <w:rFonts w:eastAsia="標楷體"/>
          <w:kern w:val="0"/>
          <w:szCs w:val="24"/>
        </w:rPr>
        <w:t>附表二）尚包含其程度、暴露時間及個人之差異性（</w:t>
      </w:r>
      <w:r>
        <w:rPr>
          <w:rFonts w:eastAsia="標楷體"/>
          <w:kern w:val="0"/>
          <w:szCs w:val="24"/>
        </w:rPr>
        <w:t>individual variation</w:t>
      </w:r>
      <w:r>
        <w:rPr>
          <w:rFonts w:eastAsia="標楷體"/>
          <w:kern w:val="0"/>
          <w:szCs w:val="24"/>
        </w:rPr>
        <w:t>）等因素。評估對象之評估重點如下：</w:t>
      </w:r>
    </w:p>
    <w:p w:rsidR="009850C7" w:rsidRPr="001D66E7" w:rsidRDefault="0034206B" w:rsidP="00DF5E5C">
      <w:pPr>
        <w:pStyle w:val="ae"/>
        <w:numPr>
          <w:ilvl w:val="0"/>
          <w:numId w:val="6"/>
        </w:numPr>
        <w:autoSpaceDE w:val="0"/>
        <w:spacing w:line="480" w:lineRule="exact"/>
        <w:jc w:val="both"/>
        <w:rPr>
          <w:rFonts w:eastAsia="標楷體"/>
          <w:kern w:val="0"/>
          <w:szCs w:val="24"/>
        </w:rPr>
      </w:pPr>
      <w:r>
        <w:rPr>
          <w:rFonts w:eastAsia="標楷體"/>
          <w:kern w:val="0"/>
          <w:szCs w:val="24"/>
        </w:rPr>
        <w:t>育齡期之女性勞工：主要為保護其生殖機能，其評估重點為是否有潛在危害及風險</w:t>
      </w:r>
      <w:r w:rsidRPr="001D66E7">
        <w:rPr>
          <w:rFonts w:eastAsia="標楷體"/>
          <w:kern w:val="0"/>
          <w:szCs w:val="24"/>
        </w:rPr>
        <w:t>會影響其成功受孕。</w:t>
      </w:r>
    </w:p>
    <w:p w:rsidR="001D66E7" w:rsidRDefault="0034206B" w:rsidP="00DF5E5C">
      <w:pPr>
        <w:pStyle w:val="ae"/>
        <w:numPr>
          <w:ilvl w:val="0"/>
          <w:numId w:val="6"/>
        </w:numPr>
        <w:autoSpaceDE w:val="0"/>
        <w:spacing w:line="480" w:lineRule="exact"/>
        <w:jc w:val="both"/>
        <w:rPr>
          <w:rFonts w:eastAsia="標楷體"/>
          <w:kern w:val="0"/>
          <w:szCs w:val="24"/>
        </w:rPr>
      </w:pPr>
      <w:r>
        <w:rPr>
          <w:rFonts w:eastAsia="標楷體"/>
          <w:kern w:val="0"/>
          <w:szCs w:val="24"/>
        </w:rPr>
        <w:t>妊娠期間之女性勞工：主要為保護女性工作者之母體個人健康與妊娠各階段胎盤及</w:t>
      </w:r>
      <w:r w:rsidRPr="001D66E7">
        <w:rPr>
          <w:rFonts w:eastAsia="標楷體"/>
          <w:kern w:val="0"/>
          <w:szCs w:val="24"/>
        </w:rPr>
        <w:t>胎兒的成長，評估重點為是否有潛在的危害及風險會影響孕婦或胎兒之健康，且執行人員須注意心理、社會及經濟因素對於該女性工作者之影響。此外，考量作業環境之危害可能不變，但對於未出生胎兒的傷害風險可能會隨著懷孕之不同時期而改變，執行小組須定期與持續進行風險評估。</w:t>
      </w:r>
    </w:p>
    <w:p w:rsidR="009850C7" w:rsidRPr="001D66E7" w:rsidRDefault="0034206B" w:rsidP="00DF5E5C">
      <w:pPr>
        <w:pStyle w:val="ae"/>
        <w:numPr>
          <w:ilvl w:val="0"/>
          <w:numId w:val="6"/>
        </w:numPr>
        <w:autoSpaceDE w:val="0"/>
        <w:spacing w:line="480" w:lineRule="exact"/>
        <w:jc w:val="both"/>
        <w:rPr>
          <w:rFonts w:eastAsia="標楷體"/>
          <w:kern w:val="0"/>
          <w:szCs w:val="24"/>
        </w:rPr>
      </w:pPr>
      <w:r w:rsidRPr="001D66E7">
        <w:rPr>
          <w:rFonts w:eastAsia="標楷體"/>
          <w:kern w:val="0"/>
          <w:szCs w:val="24"/>
        </w:rPr>
        <w:t>分娩後未滿</w:t>
      </w:r>
      <w:r w:rsidRPr="001D66E7">
        <w:rPr>
          <w:rFonts w:eastAsia="標楷體"/>
          <w:kern w:val="0"/>
          <w:szCs w:val="24"/>
        </w:rPr>
        <w:t>1</w:t>
      </w:r>
      <w:r w:rsidRPr="001D66E7">
        <w:rPr>
          <w:rFonts w:eastAsia="標楷體"/>
          <w:kern w:val="0"/>
          <w:szCs w:val="24"/>
        </w:rPr>
        <w:t>年之女性勞工：主要為保護女性工作者分娩後母體之健康恢復及嬰兒之健康，評估重點為是否有潛在危害及風險會影響產後母體健康之恢復及接觸危害物質，因哺乳而間接傳輸嬰兒可能引起之健康危害。</w:t>
      </w:r>
    </w:p>
    <w:p w:rsidR="009850C7" w:rsidRDefault="0034206B" w:rsidP="00DF5E5C">
      <w:pPr>
        <w:pStyle w:val="ae"/>
        <w:autoSpaceDE w:val="0"/>
        <w:spacing w:line="480" w:lineRule="exact"/>
        <w:ind w:left="0"/>
        <w:jc w:val="both"/>
        <w:rPr>
          <w:rFonts w:eastAsia="標楷體"/>
          <w:kern w:val="0"/>
          <w:szCs w:val="24"/>
        </w:rPr>
      </w:pPr>
      <w:r>
        <w:rPr>
          <w:rFonts w:eastAsia="標楷體"/>
          <w:kern w:val="0"/>
          <w:szCs w:val="24"/>
        </w:rPr>
        <w:t>(</w:t>
      </w:r>
      <w:r>
        <w:rPr>
          <w:rFonts w:eastAsia="標楷體"/>
          <w:kern w:val="0"/>
          <w:szCs w:val="24"/>
        </w:rPr>
        <w:t>四</w:t>
      </w:r>
      <w:r>
        <w:rPr>
          <w:rFonts w:eastAsia="標楷體"/>
          <w:kern w:val="0"/>
          <w:szCs w:val="24"/>
        </w:rPr>
        <w:t>)</w:t>
      </w:r>
      <w:r>
        <w:rPr>
          <w:rFonts w:eastAsia="標楷體"/>
          <w:kern w:val="0"/>
          <w:szCs w:val="24"/>
        </w:rPr>
        <w:t>、評估結果區分風險等級</w:t>
      </w:r>
    </w:p>
    <w:p w:rsidR="009850C7" w:rsidRDefault="0034206B" w:rsidP="00DF5E5C">
      <w:pPr>
        <w:pStyle w:val="ae"/>
        <w:autoSpaceDE w:val="0"/>
        <w:spacing w:line="480" w:lineRule="exact"/>
        <w:ind w:leftChars="295" w:left="708"/>
        <w:jc w:val="both"/>
        <w:rPr>
          <w:rFonts w:eastAsia="標楷體"/>
          <w:kern w:val="0"/>
          <w:szCs w:val="24"/>
        </w:rPr>
      </w:pPr>
      <w:r>
        <w:rPr>
          <w:rFonts w:eastAsia="標楷體"/>
          <w:kern w:val="0"/>
          <w:szCs w:val="24"/>
        </w:rPr>
        <w:t>本校實施工作場所環境及作業危害與勞工個人健康影響評估後，將依勞動部「女性勞工母性健康保護實施辦法第</w:t>
      </w:r>
      <w:r>
        <w:rPr>
          <w:rFonts w:eastAsia="標楷體"/>
          <w:kern w:val="0"/>
          <w:szCs w:val="24"/>
        </w:rPr>
        <w:t>9</w:t>
      </w:r>
      <w:r>
        <w:rPr>
          <w:rFonts w:eastAsia="標楷體"/>
          <w:kern w:val="0"/>
          <w:szCs w:val="24"/>
        </w:rPr>
        <w:t>條及第</w:t>
      </w:r>
      <w:r>
        <w:rPr>
          <w:rFonts w:eastAsia="標楷體"/>
          <w:kern w:val="0"/>
          <w:szCs w:val="24"/>
        </w:rPr>
        <w:t>10</w:t>
      </w:r>
      <w:r>
        <w:rPr>
          <w:rFonts w:eastAsia="標楷體"/>
          <w:kern w:val="0"/>
          <w:szCs w:val="24"/>
        </w:rPr>
        <w:t>條規定之原則或如附表三」之內容，區分風險等級。對於本校女性工作者從事有母性健康危害之虞之工作場所環境風險分為三等級，規定如下：</w:t>
      </w:r>
    </w:p>
    <w:p w:rsidR="009850C7" w:rsidRPr="00DF5E5C" w:rsidRDefault="0034206B" w:rsidP="00DF5E5C">
      <w:pPr>
        <w:pStyle w:val="ae"/>
        <w:numPr>
          <w:ilvl w:val="0"/>
          <w:numId w:val="7"/>
        </w:numPr>
        <w:autoSpaceDE w:val="0"/>
        <w:spacing w:line="480" w:lineRule="exact"/>
        <w:jc w:val="both"/>
        <w:rPr>
          <w:rFonts w:eastAsia="標楷體"/>
          <w:kern w:val="0"/>
          <w:szCs w:val="24"/>
        </w:rPr>
      </w:pPr>
      <w:r>
        <w:rPr>
          <w:rFonts w:eastAsia="標楷體"/>
          <w:kern w:val="0"/>
          <w:szCs w:val="24"/>
        </w:rPr>
        <w:t>第一級：作業場所危害物質空氣中暴露濃度低於容許暴露標準</w:t>
      </w:r>
      <w:r>
        <w:rPr>
          <w:rFonts w:eastAsia="標楷體"/>
          <w:kern w:val="0"/>
          <w:szCs w:val="24"/>
        </w:rPr>
        <w:t>10</w:t>
      </w:r>
      <w:r>
        <w:rPr>
          <w:rFonts w:eastAsia="標楷體"/>
          <w:kern w:val="0"/>
          <w:szCs w:val="24"/>
        </w:rPr>
        <w:t>分之</w:t>
      </w:r>
      <w:r>
        <w:rPr>
          <w:rFonts w:eastAsia="標楷體"/>
          <w:kern w:val="0"/>
          <w:szCs w:val="24"/>
        </w:rPr>
        <w:t>1</w:t>
      </w:r>
      <w:r>
        <w:rPr>
          <w:rFonts w:eastAsia="標楷體"/>
          <w:kern w:val="0"/>
          <w:szCs w:val="24"/>
        </w:rPr>
        <w:t>或血中鉛濃</w:t>
      </w:r>
      <w:r w:rsidRPr="00DF5E5C">
        <w:rPr>
          <w:rFonts w:eastAsia="標楷體"/>
          <w:kern w:val="0"/>
          <w:szCs w:val="24"/>
        </w:rPr>
        <w:t>度低於</w:t>
      </w:r>
      <w:r w:rsidRPr="00DF5E5C">
        <w:rPr>
          <w:rFonts w:eastAsia="標楷體"/>
          <w:kern w:val="0"/>
          <w:szCs w:val="24"/>
        </w:rPr>
        <w:t>5 µg/dl</w:t>
      </w:r>
      <w:r w:rsidRPr="00DF5E5C">
        <w:rPr>
          <w:rFonts w:eastAsia="標楷體"/>
          <w:kern w:val="0"/>
          <w:szCs w:val="24"/>
        </w:rPr>
        <w:t>者。</w:t>
      </w:r>
    </w:p>
    <w:p w:rsidR="009850C7" w:rsidRPr="00DF5E5C" w:rsidRDefault="0034206B" w:rsidP="00DF5E5C">
      <w:pPr>
        <w:pStyle w:val="ae"/>
        <w:numPr>
          <w:ilvl w:val="0"/>
          <w:numId w:val="7"/>
        </w:numPr>
        <w:autoSpaceDE w:val="0"/>
        <w:spacing w:line="480" w:lineRule="exact"/>
        <w:jc w:val="both"/>
        <w:rPr>
          <w:rFonts w:eastAsia="標楷體"/>
          <w:kern w:val="0"/>
          <w:szCs w:val="24"/>
        </w:rPr>
      </w:pPr>
      <w:r>
        <w:rPr>
          <w:rFonts w:eastAsia="標楷體"/>
          <w:kern w:val="0"/>
          <w:szCs w:val="24"/>
        </w:rPr>
        <w:t>第二級：作業場所危害物質空氣中暴露濃度在容許暴露標準</w:t>
      </w:r>
      <w:r>
        <w:rPr>
          <w:rFonts w:eastAsia="標楷體"/>
          <w:kern w:val="0"/>
          <w:szCs w:val="24"/>
        </w:rPr>
        <w:t>10</w:t>
      </w:r>
      <w:r>
        <w:rPr>
          <w:rFonts w:eastAsia="標楷體"/>
          <w:kern w:val="0"/>
          <w:szCs w:val="24"/>
        </w:rPr>
        <w:t>分之</w:t>
      </w:r>
      <w:r>
        <w:rPr>
          <w:rFonts w:eastAsia="標楷體"/>
          <w:kern w:val="0"/>
          <w:szCs w:val="24"/>
        </w:rPr>
        <w:t>1</w:t>
      </w:r>
      <w:r>
        <w:rPr>
          <w:rFonts w:eastAsia="標楷體"/>
          <w:kern w:val="0"/>
          <w:szCs w:val="24"/>
        </w:rPr>
        <w:t>以上未達</w:t>
      </w:r>
      <w:r>
        <w:rPr>
          <w:rFonts w:eastAsia="標楷體"/>
          <w:kern w:val="0"/>
          <w:szCs w:val="24"/>
        </w:rPr>
        <w:t>2</w:t>
      </w:r>
      <w:r>
        <w:rPr>
          <w:rFonts w:eastAsia="標楷體"/>
          <w:kern w:val="0"/>
          <w:szCs w:val="24"/>
        </w:rPr>
        <w:t>分</w:t>
      </w:r>
      <w:r w:rsidRPr="00DF5E5C">
        <w:rPr>
          <w:rFonts w:eastAsia="標楷體"/>
          <w:kern w:val="0"/>
          <w:szCs w:val="24"/>
        </w:rPr>
        <w:t>之</w:t>
      </w:r>
      <w:r w:rsidRPr="00DF5E5C">
        <w:rPr>
          <w:rFonts w:eastAsia="標楷體"/>
          <w:kern w:val="0"/>
          <w:szCs w:val="24"/>
        </w:rPr>
        <w:t>1</w:t>
      </w:r>
      <w:r w:rsidRPr="00DF5E5C">
        <w:rPr>
          <w:rFonts w:eastAsia="標楷體"/>
          <w:kern w:val="0"/>
          <w:szCs w:val="24"/>
        </w:rPr>
        <w:t>或血中鉛濃度在</w:t>
      </w:r>
      <w:r w:rsidRPr="00DF5E5C">
        <w:rPr>
          <w:rFonts w:eastAsia="標楷體"/>
          <w:kern w:val="0"/>
          <w:szCs w:val="24"/>
        </w:rPr>
        <w:t>5µg/dl</w:t>
      </w:r>
      <w:r w:rsidRPr="00DF5E5C">
        <w:rPr>
          <w:rFonts w:eastAsia="標楷體"/>
          <w:kern w:val="0"/>
          <w:szCs w:val="24"/>
        </w:rPr>
        <w:t>以上未達</w:t>
      </w:r>
      <w:r w:rsidRPr="00DF5E5C">
        <w:rPr>
          <w:rFonts w:eastAsia="標楷體"/>
          <w:kern w:val="0"/>
          <w:szCs w:val="24"/>
        </w:rPr>
        <w:t>10 µg/dl</w:t>
      </w:r>
      <w:r w:rsidRPr="00DF5E5C">
        <w:rPr>
          <w:rFonts w:eastAsia="標楷體"/>
          <w:kern w:val="0"/>
          <w:szCs w:val="24"/>
        </w:rPr>
        <w:t>。</w:t>
      </w:r>
    </w:p>
    <w:p w:rsidR="009850C7" w:rsidRPr="00DF5E5C" w:rsidRDefault="0034206B" w:rsidP="00DF5E5C">
      <w:pPr>
        <w:pStyle w:val="ae"/>
        <w:numPr>
          <w:ilvl w:val="0"/>
          <w:numId w:val="7"/>
        </w:numPr>
        <w:autoSpaceDE w:val="0"/>
        <w:spacing w:line="480" w:lineRule="exact"/>
        <w:jc w:val="both"/>
        <w:rPr>
          <w:rFonts w:eastAsia="標楷體"/>
          <w:kern w:val="0"/>
          <w:szCs w:val="24"/>
        </w:rPr>
      </w:pPr>
      <w:r>
        <w:rPr>
          <w:rFonts w:eastAsia="標楷體"/>
          <w:kern w:val="0"/>
          <w:szCs w:val="24"/>
        </w:rPr>
        <w:t>第三級：作業場所危害物質空氣中暴露濃度在容許暴露標準</w:t>
      </w:r>
      <w:r>
        <w:rPr>
          <w:rFonts w:eastAsia="標楷體"/>
          <w:kern w:val="0"/>
          <w:szCs w:val="24"/>
        </w:rPr>
        <w:t>2</w:t>
      </w:r>
      <w:r>
        <w:rPr>
          <w:rFonts w:eastAsia="標楷體"/>
          <w:kern w:val="0"/>
          <w:szCs w:val="24"/>
        </w:rPr>
        <w:t>分之</w:t>
      </w:r>
      <w:r>
        <w:rPr>
          <w:rFonts w:eastAsia="標楷體"/>
          <w:kern w:val="0"/>
          <w:szCs w:val="24"/>
        </w:rPr>
        <w:t>1</w:t>
      </w:r>
      <w:r>
        <w:rPr>
          <w:rFonts w:eastAsia="標楷體"/>
          <w:kern w:val="0"/>
          <w:szCs w:val="24"/>
        </w:rPr>
        <w:t>以上或血中鉛濃</w:t>
      </w:r>
      <w:r w:rsidRPr="00DF5E5C">
        <w:rPr>
          <w:rFonts w:eastAsia="標楷體"/>
          <w:kern w:val="0"/>
          <w:szCs w:val="24"/>
        </w:rPr>
        <w:t>度在</w:t>
      </w:r>
      <w:r w:rsidRPr="00DF5E5C">
        <w:rPr>
          <w:rFonts w:eastAsia="標楷體"/>
          <w:kern w:val="0"/>
          <w:szCs w:val="24"/>
        </w:rPr>
        <w:t>10 µg/dl</w:t>
      </w:r>
      <w:r w:rsidRPr="00DF5E5C">
        <w:rPr>
          <w:rFonts w:eastAsia="標楷體"/>
          <w:kern w:val="0"/>
          <w:szCs w:val="24"/>
        </w:rPr>
        <w:t>以上者。</w:t>
      </w:r>
    </w:p>
    <w:p w:rsidR="009850C7" w:rsidRDefault="0034206B" w:rsidP="00DF5E5C">
      <w:pPr>
        <w:pStyle w:val="ae"/>
        <w:autoSpaceDE w:val="0"/>
        <w:spacing w:line="480" w:lineRule="exact"/>
        <w:ind w:left="0"/>
        <w:jc w:val="both"/>
        <w:rPr>
          <w:rFonts w:eastAsia="標楷體"/>
          <w:kern w:val="0"/>
          <w:szCs w:val="24"/>
        </w:rPr>
      </w:pPr>
      <w:r>
        <w:rPr>
          <w:rFonts w:eastAsia="標楷體"/>
          <w:kern w:val="0"/>
          <w:szCs w:val="24"/>
        </w:rPr>
        <w:t>(</w:t>
      </w:r>
      <w:r>
        <w:rPr>
          <w:rFonts w:eastAsia="標楷體"/>
          <w:kern w:val="0"/>
          <w:szCs w:val="24"/>
        </w:rPr>
        <w:t>五</w:t>
      </w:r>
      <w:r>
        <w:rPr>
          <w:rFonts w:eastAsia="標楷體"/>
          <w:kern w:val="0"/>
          <w:szCs w:val="24"/>
        </w:rPr>
        <w:t>)</w:t>
      </w:r>
      <w:r>
        <w:rPr>
          <w:rFonts w:eastAsia="標楷體"/>
          <w:kern w:val="0"/>
          <w:szCs w:val="24"/>
        </w:rPr>
        <w:t>、本校女性工作者健康風險等級：</w:t>
      </w:r>
    </w:p>
    <w:p w:rsidR="00DF5E5C" w:rsidRDefault="00DF5E5C" w:rsidP="00DF5E5C">
      <w:pPr>
        <w:pStyle w:val="ae"/>
        <w:numPr>
          <w:ilvl w:val="0"/>
          <w:numId w:val="14"/>
        </w:numPr>
        <w:autoSpaceDE w:val="0"/>
        <w:spacing w:line="480" w:lineRule="exact"/>
        <w:ind w:left="567" w:hanging="283"/>
        <w:jc w:val="both"/>
        <w:rPr>
          <w:rFonts w:eastAsia="標楷體"/>
          <w:kern w:val="0"/>
          <w:szCs w:val="24"/>
        </w:rPr>
      </w:pPr>
      <w:r>
        <w:rPr>
          <w:rFonts w:eastAsia="標楷體"/>
          <w:kern w:val="0"/>
          <w:szCs w:val="24"/>
        </w:rPr>
        <w:t>第一級：</w:t>
      </w:r>
      <w:r w:rsidR="0034206B">
        <w:rPr>
          <w:rFonts w:eastAsia="標楷體"/>
          <w:kern w:val="0"/>
          <w:szCs w:val="24"/>
        </w:rPr>
        <w:t>從事女性勞工母性健康保護實施辦法第</w:t>
      </w:r>
      <w:r w:rsidR="0034206B">
        <w:rPr>
          <w:rFonts w:eastAsia="標楷體"/>
          <w:kern w:val="0"/>
          <w:szCs w:val="24"/>
        </w:rPr>
        <w:t>3</w:t>
      </w:r>
      <w:r w:rsidR="0034206B">
        <w:rPr>
          <w:rFonts w:eastAsia="標楷體"/>
          <w:kern w:val="0"/>
          <w:szCs w:val="24"/>
        </w:rPr>
        <w:t>條或第</w:t>
      </w:r>
      <w:r w:rsidR="0034206B">
        <w:rPr>
          <w:rFonts w:eastAsia="標楷體"/>
          <w:kern w:val="0"/>
          <w:szCs w:val="24"/>
        </w:rPr>
        <w:t>5</w:t>
      </w:r>
      <w:r w:rsidR="0034206B">
        <w:rPr>
          <w:rFonts w:eastAsia="標楷體"/>
          <w:kern w:val="0"/>
          <w:szCs w:val="24"/>
        </w:rPr>
        <w:t>條第</w:t>
      </w:r>
      <w:r w:rsidR="0034206B">
        <w:rPr>
          <w:rFonts w:eastAsia="標楷體"/>
          <w:kern w:val="0"/>
          <w:szCs w:val="24"/>
        </w:rPr>
        <w:t>2</w:t>
      </w:r>
      <w:r w:rsidR="0034206B">
        <w:rPr>
          <w:rFonts w:eastAsia="標楷體"/>
          <w:kern w:val="0"/>
          <w:szCs w:val="24"/>
        </w:rPr>
        <w:t>項之工作或其他情</w:t>
      </w:r>
      <w:r w:rsidR="0034206B" w:rsidRPr="00DF5E5C">
        <w:rPr>
          <w:rFonts w:eastAsia="標楷體"/>
          <w:kern w:val="0"/>
          <w:szCs w:val="24"/>
        </w:rPr>
        <w:t>形，經醫師評估無害母體、胎兒或嬰兒健康。</w:t>
      </w:r>
    </w:p>
    <w:p w:rsidR="00DF5E5C" w:rsidRDefault="0034206B" w:rsidP="00DF5E5C">
      <w:pPr>
        <w:pStyle w:val="ae"/>
        <w:numPr>
          <w:ilvl w:val="0"/>
          <w:numId w:val="14"/>
        </w:numPr>
        <w:autoSpaceDE w:val="0"/>
        <w:spacing w:line="480" w:lineRule="exact"/>
        <w:ind w:left="567" w:hanging="283"/>
        <w:jc w:val="both"/>
        <w:rPr>
          <w:rFonts w:eastAsia="標楷體"/>
          <w:kern w:val="0"/>
          <w:szCs w:val="24"/>
        </w:rPr>
      </w:pPr>
      <w:r w:rsidRPr="00DF5E5C">
        <w:rPr>
          <w:rFonts w:eastAsia="標楷體"/>
          <w:kern w:val="0"/>
          <w:szCs w:val="24"/>
        </w:rPr>
        <w:t>第二級：從事女性勞工母性健康保護實施辦法第</w:t>
      </w:r>
      <w:r w:rsidRPr="00DF5E5C">
        <w:rPr>
          <w:rFonts w:eastAsia="標楷體"/>
          <w:kern w:val="0"/>
          <w:szCs w:val="24"/>
        </w:rPr>
        <w:t>3</w:t>
      </w:r>
      <w:r w:rsidRPr="00DF5E5C">
        <w:rPr>
          <w:rFonts w:eastAsia="標楷體"/>
          <w:kern w:val="0"/>
          <w:szCs w:val="24"/>
        </w:rPr>
        <w:t>條或第</w:t>
      </w:r>
      <w:r w:rsidRPr="00DF5E5C">
        <w:rPr>
          <w:rFonts w:eastAsia="標楷體"/>
          <w:kern w:val="0"/>
          <w:szCs w:val="24"/>
        </w:rPr>
        <w:t>5</w:t>
      </w:r>
      <w:r w:rsidRPr="00DF5E5C">
        <w:rPr>
          <w:rFonts w:eastAsia="標楷體"/>
          <w:kern w:val="0"/>
          <w:szCs w:val="24"/>
        </w:rPr>
        <w:t>條第</w:t>
      </w:r>
      <w:r w:rsidRPr="00DF5E5C">
        <w:rPr>
          <w:rFonts w:eastAsia="標楷體"/>
          <w:kern w:val="0"/>
          <w:szCs w:val="24"/>
        </w:rPr>
        <w:t>2</w:t>
      </w:r>
      <w:r w:rsidRPr="00DF5E5C">
        <w:rPr>
          <w:rFonts w:eastAsia="標楷體"/>
          <w:kern w:val="0"/>
          <w:szCs w:val="24"/>
        </w:rPr>
        <w:t>項之工作或其他</w:t>
      </w:r>
      <w:r w:rsidRPr="00DF5E5C">
        <w:rPr>
          <w:rFonts w:eastAsia="標楷體"/>
          <w:kern w:val="0"/>
          <w:szCs w:val="24"/>
        </w:rPr>
        <w:lastRenderedPageBreak/>
        <w:t>情形，經醫師評估可能影響母體、胎兒或嬰兒健康。</w:t>
      </w:r>
    </w:p>
    <w:p w:rsidR="009850C7" w:rsidRPr="00DF5E5C" w:rsidRDefault="0034206B" w:rsidP="00DF5E5C">
      <w:pPr>
        <w:pStyle w:val="ae"/>
        <w:numPr>
          <w:ilvl w:val="0"/>
          <w:numId w:val="14"/>
        </w:numPr>
        <w:autoSpaceDE w:val="0"/>
        <w:spacing w:line="480" w:lineRule="exact"/>
        <w:ind w:left="567" w:hanging="283"/>
        <w:jc w:val="both"/>
        <w:rPr>
          <w:rFonts w:eastAsia="標楷體"/>
          <w:kern w:val="0"/>
          <w:szCs w:val="24"/>
        </w:rPr>
      </w:pPr>
      <w:r w:rsidRPr="00DF5E5C">
        <w:rPr>
          <w:rFonts w:eastAsia="標楷體"/>
          <w:kern w:val="0"/>
          <w:szCs w:val="24"/>
        </w:rPr>
        <w:t>第三級：從事女性勞工母性健康保護實施辦法第</w:t>
      </w:r>
      <w:r w:rsidRPr="00DF5E5C">
        <w:rPr>
          <w:rFonts w:eastAsia="標楷體"/>
          <w:kern w:val="0"/>
          <w:szCs w:val="24"/>
        </w:rPr>
        <w:t>3</w:t>
      </w:r>
      <w:r w:rsidRPr="00DF5E5C">
        <w:rPr>
          <w:rFonts w:eastAsia="標楷體"/>
          <w:kern w:val="0"/>
          <w:szCs w:val="24"/>
        </w:rPr>
        <w:t>條或第</w:t>
      </w:r>
      <w:r w:rsidRPr="00DF5E5C">
        <w:rPr>
          <w:rFonts w:eastAsia="標楷體"/>
          <w:kern w:val="0"/>
          <w:szCs w:val="24"/>
        </w:rPr>
        <w:t>5</w:t>
      </w:r>
      <w:r w:rsidRPr="00DF5E5C">
        <w:rPr>
          <w:rFonts w:eastAsia="標楷體"/>
          <w:kern w:val="0"/>
          <w:szCs w:val="24"/>
        </w:rPr>
        <w:t>條第</w:t>
      </w:r>
      <w:r w:rsidRPr="00DF5E5C">
        <w:rPr>
          <w:rFonts w:eastAsia="標楷體"/>
          <w:kern w:val="0"/>
          <w:szCs w:val="24"/>
        </w:rPr>
        <w:t>2</w:t>
      </w:r>
      <w:r w:rsidRPr="00DF5E5C">
        <w:rPr>
          <w:rFonts w:eastAsia="標楷體"/>
          <w:kern w:val="0"/>
          <w:szCs w:val="24"/>
        </w:rPr>
        <w:t>項之工作或其他情形，經醫師評估有危害母體、胎兒或嬰兒健康。</w:t>
      </w:r>
    </w:p>
    <w:p w:rsidR="009850C7" w:rsidRDefault="0034206B" w:rsidP="00DF5E5C">
      <w:pPr>
        <w:pStyle w:val="ae"/>
        <w:autoSpaceDE w:val="0"/>
        <w:spacing w:line="480" w:lineRule="exact"/>
        <w:ind w:left="0"/>
        <w:jc w:val="both"/>
        <w:rPr>
          <w:rFonts w:eastAsia="標楷體"/>
          <w:kern w:val="0"/>
          <w:szCs w:val="24"/>
        </w:rPr>
      </w:pPr>
      <w:r>
        <w:rPr>
          <w:rFonts w:eastAsia="標楷體"/>
          <w:kern w:val="0"/>
          <w:szCs w:val="24"/>
        </w:rPr>
        <w:t>(</w:t>
      </w:r>
      <w:r>
        <w:rPr>
          <w:rFonts w:eastAsia="標楷體"/>
          <w:kern w:val="0"/>
          <w:szCs w:val="24"/>
        </w:rPr>
        <w:t>六</w:t>
      </w:r>
      <w:r>
        <w:rPr>
          <w:rFonts w:eastAsia="標楷體"/>
          <w:kern w:val="0"/>
          <w:szCs w:val="24"/>
        </w:rPr>
        <w:t>)</w:t>
      </w:r>
      <w:r>
        <w:rPr>
          <w:rFonts w:eastAsia="標楷體"/>
          <w:kern w:val="0"/>
          <w:szCs w:val="24"/>
        </w:rPr>
        <w:t>、告知評估結果</w:t>
      </w:r>
    </w:p>
    <w:p w:rsidR="009850C7" w:rsidRDefault="0034206B" w:rsidP="00DF5E5C">
      <w:pPr>
        <w:pStyle w:val="ae"/>
        <w:autoSpaceDE w:val="0"/>
        <w:spacing w:line="480" w:lineRule="exact"/>
        <w:ind w:leftChars="295" w:left="708"/>
        <w:jc w:val="both"/>
        <w:rPr>
          <w:rFonts w:eastAsia="標楷體"/>
          <w:kern w:val="0"/>
          <w:szCs w:val="24"/>
        </w:rPr>
      </w:pPr>
      <w:r>
        <w:rPr>
          <w:rFonts w:eastAsia="標楷體"/>
          <w:kern w:val="0"/>
          <w:szCs w:val="24"/>
        </w:rPr>
        <w:t>經工作場所及作業危害與健康評估後，無論對本校女性工作者之安全或健康風險影響與否，應將評估結果之風險等級及建議採取之安全健康管理措施，以書面或口頭之方式告知本校女性工作者。</w:t>
      </w:r>
    </w:p>
    <w:p w:rsidR="009850C7" w:rsidRDefault="0034206B" w:rsidP="00DF5E5C">
      <w:pPr>
        <w:pStyle w:val="ae"/>
        <w:autoSpaceDE w:val="0"/>
        <w:spacing w:line="480" w:lineRule="exact"/>
        <w:ind w:left="0"/>
        <w:jc w:val="both"/>
        <w:rPr>
          <w:rFonts w:eastAsia="標楷體"/>
          <w:kern w:val="0"/>
          <w:szCs w:val="24"/>
        </w:rPr>
      </w:pPr>
      <w:r>
        <w:rPr>
          <w:rFonts w:eastAsia="標楷體"/>
          <w:kern w:val="0"/>
          <w:szCs w:val="24"/>
        </w:rPr>
        <w:t>(</w:t>
      </w:r>
      <w:r>
        <w:rPr>
          <w:rFonts w:eastAsia="標楷體"/>
          <w:kern w:val="0"/>
          <w:szCs w:val="24"/>
        </w:rPr>
        <w:t>七</w:t>
      </w:r>
      <w:r>
        <w:rPr>
          <w:rFonts w:eastAsia="標楷體"/>
          <w:kern w:val="0"/>
          <w:szCs w:val="24"/>
        </w:rPr>
        <w:t>)</w:t>
      </w:r>
      <w:r>
        <w:rPr>
          <w:rFonts w:eastAsia="標楷體"/>
          <w:kern w:val="0"/>
          <w:szCs w:val="24"/>
        </w:rPr>
        <w:t>、採行分級管理措施：</w:t>
      </w:r>
    </w:p>
    <w:p w:rsidR="00DF5E5C" w:rsidRDefault="0034206B" w:rsidP="00DF5E5C">
      <w:pPr>
        <w:pStyle w:val="ae"/>
        <w:numPr>
          <w:ilvl w:val="0"/>
          <w:numId w:val="15"/>
        </w:numPr>
        <w:autoSpaceDE w:val="0"/>
        <w:spacing w:line="480" w:lineRule="exact"/>
        <w:ind w:left="567" w:hanging="283"/>
        <w:jc w:val="both"/>
        <w:rPr>
          <w:rFonts w:eastAsia="標楷體"/>
          <w:kern w:val="0"/>
          <w:szCs w:val="24"/>
        </w:rPr>
      </w:pPr>
      <w:r>
        <w:rPr>
          <w:rFonts w:eastAsia="標楷體"/>
          <w:kern w:val="0"/>
          <w:szCs w:val="24"/>
        </w:rPr>
        <w:t>第一級管理：</w:t>
      </w:r>
    </w:p>
    <w:p w:rsidR="00DF5E5C" w:rsidRDefault="0034206B" w:rsidP="00DF5E5C">
      <w:pPr>
        <w:pStyle w:val="ae"/>
        <w:autoSpaceDE w:val="0"/>
        <w:spacing w:line="480" w:lineRule="exact"/>
        <w:ind w:left="567"/>
        <w:jc w:val="both"/>
        <w:rPr>
          <w:rFonts w:eastAsia="標楷體"/>
          <w:kern w:val="0"/>
          <w:szCs w:val="24"/>
        </w:rPr>
      </w:pPr>
      <w:r w:rsidRPr="00DF5E5C">
        <w:rPr>
          <w:rFonts w:eastAsia="標楷體"/>
          <w:kern w:val="0"/>
          <w:szCs w:val="24"/>
        </w:rPr>
        <w:t>環境危害預防管理：向育齡期之所有本校女性工作者（含妊娠中或分娩後未滿</w:t>
      </w:r>
      <w:r w:rsidRPr="00DF5E5C">
        <w:rPr>
          <w:rFonts w:eastAsia="標楷體"/>
          <w:kern w:val="0"/>
          <w:szCs w:val="24"/>
        </w:rPr>
        <w:t>1</w:t>
      </w:r>
      <w:r w:rsidRPr="00DF5E5C">
        <w:rPr>
          <w:rFonts w:eastAsia="標楷體"/>
          <w:kern w:val="0"/>
          <w:szCs w:val="24"/>
        </w:rPr>
        <w:t>年及哺餵</w:t>
      </w:r>
      <w:r w:rsidR="00DF5E5C" w:rsidRPr="00DF5E5C">
        <w:rPr>
          <w:rFonts w:eastAsia="標楷體"/>
          <w:kern w:val="0"/>
          <w:szCs w:val="24"/>
        </w:rPr>
        <w:t>母乳者）說明危害資訊，並定期評估工作場所及作業危害之風險與管理</w:t>
      </w:r>
      <w:r w:rsidR="00DF5E5C" w:rsidRPr="00DF5E5C">
        <w:rPr>
          <w:rFonts w:eastAsia="標楷體" w:hint="eastAsia"/>
          <w:kern w:val="0"/>
          <w:szCs w:val="24"/>
        </w:rPr>
        <w:t>。</w:t>
      </w:r>
    </w:p>
    <w:p w:rsidR="00DF5E5C" w:rsidRDefault="0034206B" w:rsidP="00DF5E5C">
      <w:pPr>
        <w:pStyle w:val="ae"/>
        <w:autoSpaceDE w:val="0"/>
        <w:spacing w:line="480" w:lineRule="exact"/>
        <w:ind w:left="567"/>
        <w:jc w:val="both"/>
        <w:rPr>
          <w:rFonts w:eastAsia="標楷體"/>
          <w:kern w:val="0"/>
          <w:szCs w:val="24"/>
        </w:rPr>
      </w:pPr>
      <w:r w:rsidRPr="00DF5E5C">
        <w:rPr>
          <w:rFonts w:eastAsia="標楷體"/>
          <w:kern w:val="0"/>
          <w:szCs w:val="24"/>
        </w:rPr>
        <w:t>健康管理：對於妊娠中或分娩後未滿</w:t>
      </w:r>
      <w:r w:rsidRPr="00DF5E5C">
        <w:rPr>
          <w:rFonts w:eastAsia="標楷體"/>
          <w:kern w:val="0"/>
          <w:szCs w:val="24"/>
        </w:rPr>
        <w:t>1</w:t>
      </w:r>
      <w:r w:rsidRPr="00DF5E5C">
        <w:rPr>
          <w:rFonts w:eastAsia="標楷體"/>
          <w:kern w:val="0"/>
          <w:szCs w:val="24"/>
        </w:rPr>
        <w:t>年及哺乳之本校女性工作者，若其係從事女性勞工母性健康保護實施辦法第</w:t>
      </w:r>
      <w:r w:rsidRPr="00DF5E5C">
        <w:rPr>
          <w:rFonts w:eastAsia="標楷體"/>
          <w:kern w:val="0"/>
          <w:szCs w:val="24"/>
        </w:rPr>
        <w:t>3</w:t>
      </w:r>
      <w:r w:rsidRPr="00DF5E5C">
        <w:rPr>
          <w:rFonts w:eastAsia="標楷體"/>
          <w:kern w:val="0"/>
          <w:szCs w:val="24"/>
        </w:rPr>
        <w:t>條或第</w:t>
      </w:r>
      <w:r w:rsidRPr="00DF5E5C">
        <w:rPr>
          <w:rFonts w:eastAsia="標楷體"/>
          <w:kern w:val="0"/>
          <w:szCs w:val="24"/>
        </w:rPr>
        <w:t>5</w:t>
      </w:r>
      <w:r w:rsidRPr="00DF5E5C">
        <w:rPr>
          <w:rFonts w:eastAsia="標楷體"/>
          <w:kern w:val="0"/>
          <w:szCs w:val="24"/>
        </w:rPr>
        <w:t>條第</w:t>
      </w:r>
      <w:r w:rsidRPr="00DF5E5C">
        <w:rPr>
          <w:rFonts w:eastAsia="標楷體"/>
          <w:kern w:val="0"/>
          <w:szCs w:val="24"/>
        </w:rPr>
        <w:t>2</w:t>
      </w:r>
      <w:r w:rsidRPr="00DF5E5C">
        <w:rPr>
          <w:rFonts w:eastAsia="標楷體"/>
          <w:kern w:val="0"/>
          <w:szCs w:val="24"/>
        </w:rPr>
        <w:t>項之工作，經醫師向當事人說明危害資訊，經當事人書面同意者，可繼續從事原工作，惟仍應依其健康需求由從事勞工健康服務之醫護人員提供適切之健康指導，並提醒其定期產檢與追蹤管理其個人之健康狀況；另基於母體個人健康、未出生胎兒之傷害風險可能會隨著不同孕期或工作條件改變、作業程序變更等而改變，若勞工有主訴身體不適之狀況，或有工作條件改變、作業程序變更及經醫師診斷證明不適原有工作者，應重新辦理評估、面談等事項。</w:t>
      </w:r>
    </w:p>
    <w:p w:rsidR="00DF5E5C" w:rsidRDefault="0034206B" w:rsidP="00DF5E5C">
      <w:pPr>
        <w:pStyle w:val="ae"/>
        <w:numPr>
          <w:ilvl w:val="0"/>
          <w:numId w:val="15"/>
        </w:numPr>
        <w:autoSpaceDE w:val="0"/>
        <w:spacing w:line="480" w:lineRule="exact"/>
        <w:ind w:left="567" w:hanging="283"/>
        <w:jc w:val="both"/>
        <w:rPr>
          <w:rFonts w:eastAsia="標楷體"/>
          <w:kern w:val="0"/>
          <w:szCs w:val="24"/>
        </w:rPr>
      </w:pPr>
      <w:r w:rsidRPr="00DF5E5C">
        <w:rPr>
          <w:rFonts w:eastAsia="標楷體"/>
          <w:kern w:val="0"/>
          <w:szCs w:val="24"/>
        </w:rPr>
        <w:t>第二級管理</w:t>
      </w:r>
      <w:r w:rsidR="00DF5E5C">
        <w:rPr>
          <w:rFonts w:eastAsia="標楷體" w:hint="eastAsia"/>
          <w:kern w:val="0"/>
          <w:szCs w:val="24"/>
        </w:rPr>
        <w:t>：</w:t>
      </w:r>
    </w:p>
    <w:p w:rsidR="00DF5E5C" w:rsidRDefault="0034206B" w:rsidP="00DF5E5C">
      <w:pPr>
        <w:pStyle w:val="ae"/>
        <w:autoSpaceDE w:val="0"/>
        <w:spacing w:line="480" w:lineRule="exact"/>
        <w:ind w:left="567"/>
        <w:jc w:val="both"/>
        <w:rPr>
          <w:rFonts w:eastAsia="標楷體"/>
          <w:kern w:val="0"/>
          <w:szCs w:val="24"/>
        </w:rPr>
      </w:pPr>
      <w:r w:rsidRPr="00DF5E5C">
        <w:rPr>
          <w:rFonts w:eastAsia="標楷體"/>
          <w:kern w:val="0"/>
          <w:szCs w:val="24"/>
        </w:rPr>
        <w:t>環境危害預防管理：定期檢點作業環境有害本校女性工作者健康之各種危害因素及勞工暴露情形等，採取必要之改善措施；另應視作業環境需求，提供適當之防護具予本校女性工作者使用。</w:t>
      </w:r>
    </w:p>
    <w:p w:rsidR="00DF5E5C" w:rsidRDefault="0034206B" w:rsidP="00DF5E5C">
      <w:pPr>
        <w:pStyle w:val="ae"/>
        <w:autoSpaceDE w:val="0"/>
        <w:spacing w:line="480" w:lineRule="exact"/>
        <w:ind w:left="567"/>
        <w:jc w:val="both"/>
        <w:rPr>
          <w:rFonts w:eastAsia="標楷體"/>
          <w:kern w:val="0"/>
          <w:szCs w:val="24"/>
        </w:rPr>
      </w:pPr>
      <w:r w:rsidRPr="00DF5E5C">
        <w:rPr>
          <w:rFonts w:eastAsia="標楷體"/>
          <w:kern w:val="0"/>
          <w:szCs w:val="24"/>
        </w:rPr>
        <w:t>健康管理：對於妊娠中或分娩後未滿</w:t>
      </w:r>
      <w:r w:rsidRPr="00DF5E5C">
        <w:rPr>
          <w:rFonts w:eastAsia="標楷體"/>
          <w:kern w:val="0"/>
          <w:szCs w:val="24"/>
        </w:rPr>
        <w:t>1</w:t>
      </w:r>
      <w:r w:rsidRPr="00DF5E5C">
        <w:rPr>
          <w:rFonts w:eastAsia="標楷體"/>
          <w:kern w:val="0"/>
          <w:szCs w:val="24"/>
        </w:rPr>
        <w:t>年及哺乳之本校女性工作者，應使從事勞工健康服務之醫師提供勞工個人面談指導，並採取危害預防措施，如告知本校女性工作者有哪些危害因子會影響生殖或胎（嬰）兒生長發育等，使其有清楚的認知，並提醒勞工養成良好之衛生習慣，或正確使用防護具及相關可運用之資源等；其他同第一級之管理措施。</w:t>
      </w:r>
    </w:p>
    <w:p w:rsidR="009850C7" w:rsidRPr="00DF5E5C" w:rsidRDefault="0034206B" w:rsidP="00DF5E5C">
      <w:pPr>
        <w:pStyle w:val="ae"/>
        <w:numPr>
          <w:ilvl w:val="0"/>
          <w:numId w:val="15"/>
        </w:numPr>
        <w:autoSpaceDE w:val="0"/>
        <w:spacing w:line="480" w:lineRule="exact"/>
        <w:ind w:left="567" w:hanging="283"/>
        <w:jc w:val="both"/>
        <w:rPr>
          <w:rFonts w:eastAsia="標楷體"/>
          <w:kern w:val="0"/>
          <w:szCs w:val="24"/>
        </w:rPr>
      </w:pPr>
      <w:r w:rsidRPr="00DF5E5C">
        <w:rPr>
          <w:rFonts w:eastAsia="標楷體"/>
          <w:kern w:val="0"/>
          <w:szCs w:val="24"/>
        </w:rPr>
        <w:t>第三級管理：</w:t>
      </w:r>
    </w:p>
    <w:p w:rsidR="00DF5E5C" w:rsidRDefault="0034206B" w:rsidP="00DF5E5C">
      <w:pPr>
        <w:pStyle w:val="ae"/>
        <w:autoSpaceDE w:val="0"/>
        <w:spacing w:line="480" w:lineRule="exact"/>
        <w:ind w:left="600"/>
        <w:jc w:val="both"/>
        <w:rPr>
          <w:rFonts w:eastAsia="標楷體"/>
          <w:kern w:val="0"/>
          <w:szCs w:val="24"/>
        </w:rPr>
      </w:pPr>
      <w:r>
        <w:rPr>
          <w:rFonts w:eastAsia="標楷體"/>
          <w:kern w:val="0"/>
          <w:szCs w:val="24"/>
        </w:rPr>
        <w:lastRenderedPageBreak/>
        <w:t>環境危害預防管理：學校將即採取控制措施，優先利用各種工程方法，管制作業環境有害本校女性工作者健康之各種危害因素，如取代或製程改善、整體換氣或局部排氣等，就所暴露之濃度等予以改善，並於採取相關控制措施後，評估其改善之有效性，若未改善應重新檢討其他工作環境改善及相關管理措施。若經評估該作業環境為職安法第</w:t>
      </w:r>
      <w:r>
        <w:rPr>
          <w:rFonts w:eastAsia="標楷體"/>
          <w:kern w:val="0"/>
          <w:szCs w:val="24"/>
        </w:rPr>
        <w:t>30</w:t>
      </w:r>
      <w:r>
        <w:rPr>
          <w:rFonts w:eastAsia="標楷體"/>
          <w:kern w:val="0"/>
          <w:szCs w:val="24"/>
        </w:rPr>
        <w:t>條第</w:t>
      </w:r>
      <w:r>
        <w:rPr>
          <w:rFonts w:eastAsia="標楷體"/>
          <w:kern w:val="0"/>
          <w:szCs w:val="24"/>
        </w:rPr>
        <w:t>1</w:t>
      </w:r>
      <w:r>
        <w:rPr>
          <w:rFonts w:eastAsia="標楷體"/>
          <w:kern w:val="0"/>
          <w:szCs w:val="24"/>
        </w:rPr>
        <w:t>項第</w:t>
      </w:r>
      <w:r>
        <w:rPr>
          <w:rFonts w:eastAsia="標楷體"/>
          <w:kern w:val="0"/>
          <w:szCs w:val="24"/>
        </w:rPr>
        <w:t>1</w:t>
      </w:r>
      <w:r>
        <w:rPr>
          <w:rFonts w:eastAsia="標楷體"/>
          <w:kern w:val="0"/>
          <w:szCs w:val="24"/>
        </w:rPr>
        <w:t>款至第</w:t>
      </w:r>
      <w:r>
        <w:rPr>
          <w:rFonts w:eastAsia="標楷體"/>
          <w:kern w:val="0"/>
          <w:szCs w:val="24"/>
        </w:rPr>
        <w:t>4</w:t>
      </w:r>
      <w:r>
        <w:rPr>
          <w:rFonts w:eastAsia="標楷體"/>
          <w:kern w:val="0"/>
          <w:szCs w:val="24"/>
        </w:rPr>
        <w:t>款或第</w:t>
      </w:r>
      <w:r>
        <w:rPr>
          <w:rFonts w:eastAsia="標楷體"/>
          <w:kern w:val="0"/>
          <w:szCs w:val="24"/>
        </w:rPr>
        <w:t>2</w:t>
      </w:r>
      <w:r>
        <w:rPr>
          <w:rFonts w:eastAsia="標楷體"/>
          <w:kern w:val="0"/>
          <w:szCs w:val="24"/>
        </w:rPr>
        <w:t>項第</w:t>
      </w:r>
      <w:r>
        <w:rPr>
          <w:rFonts w:eastAsia="標楷體"/>
          <w:kern w:val="0"/>
          <w:szCs w:val="24"/>
        </w:rPr>
        <w:t>1</w:t>
      </w:r>
      <w:r>
        <w:rPr>
          <w:rFonts w:eastAsia="標楷體"/>
          <w:kern w:val="0"/>
          <w:szCs w:val="24"/>
        </w:rPr>
        <w:t>款至第</w:t>
      </w:r>
      <w:r>
        <w:rPr>
          <w:rFonts w:eastAsia="標楷體"/>
          <w:kern w:val="0"/>
          <w:szCs w:val="24"/>
        </w:rPr>
        <w:t>2</w:t>
      </w:r>
      <w:r>
        <w:rPr>
          <w:rFonts w:eastAsia="標楷體"/>
          <w:kern w:val="0"/>
          <w:szCs w:val="24"/>
        </w:rPr>
        <w:t>款之工作，學校將會向妊娠中或分娩後未滿</w:t>
      </w:r>
      <w:r>
        <w:rPr>
          <w:rFonts w:eastAsia="標楷體"/>
          <w:kern w:val="0"/>
          <w:szCs w:val="24"/>
        </w:rPr>
        <w:t>1</w:t>
      </w:r>
      <w:r>
        <w:rPr>
          <w:rFonts w:eastAsia="標楷體"/>
          <w:kern w:val="0"/>
          <w:szCs w:val="24"/>
        </w:rPr>
        <w:t>年之本校女性工作者，說明法令規定及該工作對其自身或胎（嬰）兒之危害，並即刻調整其工作。</w:t>
      </w:r>
    </w:p>
    <w:p w:rsidR="009850C7" w:rsidRDefault="0034206B" w:rsidP="00DF5E5C">
      <w:pPr>
        <w:pStyle w:val="ae"/>
        <w:autoSpaceDE w:val="0"/>
        <w:spacing w:line="480" w:lineRule="exact"/>
        <w:ind w:left="600"/>
        <w:jc w:val="both"/>
        <w:rPr>
          <w:rFonts w:eastAsia="標楷體"/>
          <w:kern w:val="0"/>
          <w:szCs w:val="24"/>
        </w:rPr>
      </w:pPr>
      <w:r>
        <w:rPr>
          <w:rFonts w:eastAsia="標楷體"/>
          <w:kern w:val="0"/>
          <w:szCs w:val="24"/>
        </w:rPr>
        <w:t>健康管理：本校若已發生危及母體、胎兒或嬰兒健康情事時，將委請醫師做適性評估建議，採取變更工作條件、調整工時、調換工作等母性健康保護。必要時，將由學校轉介職安署委託辦理之勞工健康服務中心或職業傷病防治中心及其網絡機構，提供相關協助。</w:t>
      </w:r>
    </w:p>
    <w:p w:rsidR="009850C7" w:rsidRDefault="0034206B" w:rsidP="00DF5E5C">
      <w:pPr>
        <w:pStyle w:val="ae"/>
        <w:autoSpaceDE w:val="0"/>
        <w:spacing w:line="480" w:lineRule="exact"/>
        <w:ind w:left="0"/>
        <w:jc w:val="both"/>
        <w:rPr>
          <w:rFonts w:eastAsia="標楷體"/>
          <w:kern w:val="0"/>
          <w:szCs w:val="24"/>
        </w:rPr>
      </w:pPr>
      <w:r>
        <w:rPr>
          <w:rFonts w:eastAsia="標楷體"/>
          <w:kern w:val="0"/>
          <w:szCs w:val="24"/>
        </w:rPr>
        <w:t>(</w:t>
      </w:r>
      <w:r>
        <w:rPr>
          <w:rFonts w:eastAsia="標楷體"/>
          <w:kern w:val="0"/>
          <w:szCs w:val="24"/>
        </w:rPr>
        <w:t>八</w:t>
      </w:r>
      <w:r>
        <w:rPr>
          <w:rFonts w:eastAsia="標楷體"/>
          <w:kern w:val="0"/>
          <w:szCs w:val="24"/>
        </w:rPr>
        <w:t>)</w:t>
      </w:r>
      <w:r>
        <w:rPr>
          <w:rFonts w:eastAsia="標楷體"/>
          <w:kern w:val="0"/>
          <w:szCs w:val="24"/>
        </w:rPr>
        <w:t>、執行成效評估與持續改善</w:t>
      </w:r>
    </w:p>
    <w:p w:rsidR="009850C7" w:rsidRPr="00DF5E5C" w:rsidRDefault="0034206B" w:rsidP="00DF5E5C">
      <w:pPr>
        <w:pStyle w:val="ae"/>
        <w:autoSpaceDE w:val="0"/>
        <w:spacing w:line="480" w:lineRule="exact"/>
        <w:ind w:leftChars="295" w:left="708"/>
        <w:jc w:val="both"/>
        <w:rPr>
          <w:rFonts w:eastAsia="標楷體"/>
          <w:kern w:val="0"/>
          <w:szCs w:val="24"/>
        </w:rPr>
      </w:pPr>
      <w:r>
        <w:rPr>
          <w:rFonts w:eastAsia="標楷體"/>
          <w:kern w:val="0"/>
          <w:szCs w:val="24"/>
        </w:rPr>
        <w:t>成效評估之目的在於檢視所採取之措施是否有效，並檢討執行過程中之相關缺失，做為本校未來改進之參考，所採取之危害評估、控制方法、面談指導、適性評估及相關採行措施之執行情形，予以記錄，並將相關文件及紀錄至少保存</w:t>
      </w:r>
      <w:r>
        <w:rPr>
          <w:rFonts w:eastAsia="標楷體"/>
          <w:kern w:val="0"/>
          <w:szCs w:val="24"/>
        </w:rPr>
        <w:t>3</w:t>
      </w:r>
      <w:r>
        <w:rPr>
          <w:rFonts w:eastAsia="標楷體"/>
          <w:kern w:val="0"/>
          <w:szCs w:val="24"/>
        </w:rPr>
        <w:t>年。為持續推動本校職場母性健康保護之工作，本校將由醫護人員追蹤個人健康之改善情形，若無法短期改善或持續惡化之勞工，須再次由醫師進行面談指導與現場確認其環境之危害，並再次適性調整其工作；對於環境因子無法短期改善或持續惡化之作業環境，須由職業安全衛生人員或相關人員再次提供改善建議，甚而經校長核准後商請外部專業團隊協助。此外，本計畫之推動成果，職業安全衛生人員與從事勞工健康服務之醫護人員，應定期列席於校務會議或職業安全衛生委員會報告，對任何有關本校女性工作者之任何隱私報告，本校對於女性工作者承諾保護其隱私；對於未能達績效指標之缺失，亦可透過會議檢討研議改善之對策，俾利學校與本校女性工作者雙方共同重視。</w:t>
      </w:r>
    </w:p>
    <w:p w:rsidR="009850C7" w:rsidRDefault="0034206B" w:rsidP="00DF5E5C">
      <w:pPr>
        <w:pStyle w:val="Web"/>
        <w:numPr>
          <w:ilvl w:val="0"/>
          <w:numId w:val="3"/>
        </w:numPr>
        <w:spacing w:before="0" w:after="0" w:line="360" w:lineRule="auto"/>
        <w:ind w:left="357" w:hanging="482"/>
        <w:jc w:val="both"/>
        <w:rPr>
          <w:rFonts w:ascii="Times New Roman" w:eastAsia="標楷體" w:hAnsi="Times New Roman"/>
          <w:b/>
        </w:rPr>
      </w:pPr>
      <w:r>
        <w:rPr>
          <w:rFonts w:ascii="Times New Roman" w:eastAsia="標楷體" w:hAnsi="Times New Roman"/>
          <w:b/>
        </w:rPr>
        <w:t>計畫實施時程：</w:t>
      </w:r>
      <w:r w:rsidR="00BD6BA9">
        <w:rPr>
          <w:rFonts w:ascii="Times New Roman" w:eastAsia="標楷體" w:hAnsi="Times New Roman"/>
          <w:b/>
        </w:rPr>
        <w:t xml:space="preserve"> </w:t>
      </w:r>
    </w:p>
    <w:p w:rsidR="009850C7" w:rsidRDefault="0034206B" w:rsidP="009A5E02">
      <w:pPr>
        <w:pStyle w:val="a8"/>
        <w:tabs>
          <w:tab w:val="left" w:pos="567"/>
        </w:tabs>
        <w:spacing w:line="240" w:lineRule="auto"/>
        <w:ind w:firstLine="238"/>
        <w:rPr>
          <w:rFonts w:eastAsia="標楷體"/>
          <w:szCs w:val="24"/>
        </w:rPr>
      </w:pPr>
      <w:r>
        <w:rPr>
          <w:rFonts w:eastAsia="標楷體"/>
          <w:szCs w:val="24"/>
        </w:rPr>
        <w:t>本計畫計</w:t>
      </w:r>
      <w:r w:rsidR="00BD6BA9" w:rsidRPr="006A207E">
        <w:rPr>
          <w:rFonts w:eastAsia="標楷體"/>
          <w:szCs w:val="24"/>
        </w:rPr>
        <w:t>預訂於</w:t>
      </w:r>
      <w:r w:rsidR="00BD6BA9" w:rsidRPr="006A207E">
        <w:rPr>
          <w:rFonts w:eastAsia="標楷體" w:hint="eastAsia"/>
          <w:szCs w:val="24"/>
        </w:rPr>
        <w:t>每學</w:t>
      </w:r>
      <w:r w:rsidR="00BD6BA9" w:rsidRPr="006A207E">
        <w:rPr>
          <w:rFonts w:eastAsia="標楷體"/>
          <w:szCs w:val="24"/>
        </w:rPr>
        <w:t>年</w:t>
      </w:r>
      <w:r w:rsidR="00BD6BA9" w:rsidRPr="006A207E">
        <w:rPr>
          <w:rFonts w:eastAsia="標楷體" w:hint="eastAsia"/>
          <w:szCs w:val="24"/>
        </w:rPr>
        <w:t>10</w:t>
      </w:r>
      <w:r w:rsidR="00BD6BA9" w:rsidRPr="006A207E">
        <w:rPr>
          <w:rFonts w:eastAsia="標楷體"/>
          <w:szCs w:val="24"/>
        </w:rPr>
        <w:t>月前完成可能對母性健康有危害之虞之現況調查及分析；預訂於</w:t>
      </w:r>
      <w:r w:rsidR="00BD6BA9" w:rsidRPr="006A207E">
        <w:rPr>
          <w:rFonts w:eastAsia="標楷體" w:hint="eastAsia"/>
          <w:szCs w:val="24"/>
        </w:rPr>
        <w:t>12</w:t>
      </w:r>
      <w:r w:rsidR="00BD6BA9" w:rsidRPr="006A207E">
        <w:rPr>
          <w:rFonts w:eastAsia="標楷體"/>
          <w:szCs w:val="24"/>
        </w:rPr>
        <w:t>月前完成主動調查；於</w:t>
      </w:r>
      <w:r w:rsidR="00BD6BA9" w:rsidRPr="006A207E">
        <w:rPr>
          <w:rFonts w:eastAsia="標楷體" w:hint="eastAsia"/>
          <w:szCs w:val="24"/>
        </w:rPr>
        <w:t>隔</w:t>
      </w:r>
      <w:r w:rsidR="00BD6BA9" w:rsidRPr="006A207E">
        <w:rPr>
          <w:rFonts w:eastAsia="標楷體"/>
          <w:szCs w:val="24"/>
        </w:rPr>
        <w:t>年</w:t>
      </w:r>
      <w:r w:rsidR="00BD6BA9" w:rsidRPr="006A207E">
        <w:rPr>
          <w:rFonts w:eastAsia="標楷體" w:hint="eastAsia"/>
          <w:szCs w:val="24"/>
        </w:rPr>
        <w:t>4</w:t>
      </w:r>
      <w:r w:rsidR="00BD6BA9" w:rsidRPr="006A207E">
        <w:rPr>
          <w:rFonts w:eastAsia="標楷體"/>
          <w:szCs w:val="24"/>
        </w:rPr>
        <w:t>月</w:t>
      </w:r>
      <w:r>
        <w:rPr>
          <w:rFonts w:eastAsia="標楷體"/>
          <w:szCs w:val="24"/>
        </w:rPr>
        <w:t>完成改善。</w:t>
      </w:r>
    </w:p>
    <w:p w:rsidR="009850C7" w:rsidRPr="009A5E02" w:rsidRDefault="009A5E02" w:rsidP="009A5E02">
      <w:pPr>
        <w:pageBreakBefore/>
        <w:widowControl/>
        <w:jc w:val="both"/>
        <w:rPr>
          <w:rFonts w:eastAsia="標楷體"/>
          <w:b/>
        </w:rPr>
      </w:pPr>
      <w:r>
        <w:rPr>
          <w:rFonts w:eastAsia="標楷體" w:hint="eastAsia"/>
          <w:b/>
        </w:rPr>
        <w:lastRenderedPageBreak/>
        <w:t>六</w:t>
      </w:r>
      <w:r w:rsidR="0034206B">
        <w:rPr>
          <w:rFonts w:eastAsia="標楷體"/>
          <w:b/>
        </w:rPr>
        <w:t>、計畫項目及實施：</w:t>
      </w:r>
      <w:r w:rsidR="0034206B">
        <w:rPr>
          <w:rFonts w:eastAsia="標楷體"/>
          <w:noProof/>
        </w:rPr>
        <w:drawing>
          <wp:anchor distT="0" distB="0" distL="114300" distR="114300" simplePos="0" relativeHeight="251657728" behindDoc="1" locked="0" layoutInCell="1" allowOverlap="1">
            <wp:simplePos x="0" y="0"/>
            <wp:positionH relativeFrom="column">
              <wp:posOffset>725805</wp:posOffset>
            </wp:positionH>
            <wp:positionV relativeFrom="paragraph">
              <wp:posOffset>244473</wp:posOffset>
            </wp:positionV>
            <wp:extent cx="4131314" cy="8081640"/>
            <wp:effectExtent l="0" t="0" r="0" b="0"/>
            <wp:wrapNone/>
            <wp:docPr id="1" name="圖片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131314" cy="8081640"/>
                    </a:xfrm>
                    <a:prstGeom prst="rect">
                      <a:avLst/>
                    </a:prstGeom>
                    <a:noFill/>
                    <a:ln>
                      <a:noFill/>
                      <a:prstDash/>
                    </a:ln>
                  </pic:spPr>
                </pic:pic>
              </a:graphicData>
            </a:graphic>
          </wp:anchor>
        </w:drawing>
      </w:r>
      <w:r w:rsidR="0034206B">
        <w:rPr>
          <w:rFonts w:eastAsia="標楷體"/>
        </w:rPr>
        <w:t>母性特別保護危害預防計畫之流程如圖</w:t>
      </w:r>
      <w:r w:rsidR="0034206B">
        <w:rPr>
          <w:rFonts w:eastAsia="標楷體"/>
        </w:rPr>
        <w:t>1</w:t>
      </w:r>
      <w:r w:rsidR="0034206B">
        <w:rPr>
          <w:rFonts w:eastAsia="標楷體"/>
        </w:rPr>
        <w:t>所示。</w:t>
      </w: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9850C7" w:rsidP="00DF5E5C">
      <w:pPr>
        <w:pStyle w:val="a8"/>
        <w:tabs>
          <w:tab w:val="left" w:pos="567"/>
        </w:tabs>
        <w:ind w:left="1416" w:hanging="1176"/>
        <w:rPr>
          <w:rFonts w:eastAsia="標楷體"/>
          <w:szCs w:val="24"/>
        </w:rPr>
      </w:pPr>
    </w:p>
    <w:p w:rsidR="009850C7" w:rsidRDefault="0034206B" w:rsidP="009A5E02">
      <w:pPr>
        <w:spacing w:line="360" w:lineRule="auto"/>
        <w:jc w:val="center"/>
      </w:pPr>
      <w:r>
        <w:rPr>
          <w:rFonts w:eastAsia="標楷體"/>
          <w:kern w:val="0"/>
        </w:rPr>
        <w:t>圖</w:t>
      </w:r>
      <w:r>
        <w:rPr>
          <w:rFonts w:eastAsia="標楷體"/>
          <w:kern w:val="0"/>
        </w:rPr>
        <w:t>1</w:t>
      </w:r>
      <w:r>
        <w:rPr>
          <w:rFonts w:eastAsia="標楷體"/>
        </w:rPr>
        <w:t>母性特別保護危害</w:t>
      </w:r>
      <w:r>
        <w:rPr>
          <w:rFonts w:eastAsia="標楷體"/>
          <w:kern w:val="0"/>
        </w:rPr>
        <w:t>因子調查及評估流程</w:t>
      </w:r>
    </w:p>
    <w:p w:rsidR="009850C7" w:rsidRDefault="0034206B" w:rsidP="00DF5E5C">
      <w:pPr>
        <w:pStyle w:val="Web"/>
        <w:spacing w:before="180" w:after="180" w:line="360" w:lineRule="auto"/>
        <w:jc w:val="both"/>
        <w:rPr>
          <w:rFonts w:ascii="Times New Roman" w:eastAsia="標楷體" w:hAnsi="Times New Roman"/>
          <w:b/>
        </w:rPr>
      </w:pPr>
      <w:r>
        <w:rPr>
          <w:rFonts w:ascii="Times New Roman" w:eastAsia="標楷體" w:hAnsi="Times New Roman"/>
          <w:b/>
        </w:rPr>
        <w:lastRenderedPageBreak/>
        <w:t>八、資源需求</w:t>
      </w:r>
    </w:p>
    <w:p w:rsidR="009850C7" w:rsidRDefault="0034206B" w:rsidP="00DF5E5C">
      <w:pPr>
        <w:pStyle w:val="a8"/>
        <w:tabs>
          <w:tab w:val="left" w:pos="851"/>
        </w:tabs>
        <w:ind w:firstLine="0"/>
        <w:rPr>
          <w:rFonts w:eastAsia="標楷體"/>
          <w:szCs w:val="24"/>
        </w:rPr>
      </w:pPr>
      <w:r>
        <w:rPr>
          <w:rFonts w:eastAsia="標楷體"/>
          <w:szCs w:val="24"/>
        </w:rPr>
        <w:t>費用預算：</w:t>
      </w:r>
    </w:p>
    <w:p w:rsidR="009850C7" w:rsidRDefault="009A5E02" w:rsidP="00DF5E5C">
      <w:pPr>
        <w:pStyle w:val="a8"/>
        <w:tabs>
          <w:tab w:val="left" w:pos="851"/>
        </w:tabs>
        <w:ind w:firstLine="0"/>
        <w:rPr>
          <w:rFonts w:eastAsia="標楷體"/>
          <w:szCs w:val="24"/>
        </w:rPr>
      </w:pPr>
      <w:r>
        <w:rPr>
          <w:rFonts w:eastAsia="標楷體"/>
          <w:szCs w:val="24"/>
        </w:rPr>
        <w:t>由職業安全衛生</w:t>
      </w:r>
      <w:r>
        <w:rPr>
          <w:rFonts w:eastAsia="標楷體" w:hint="eastAsia"/>
          <w:szCs w:val="24"/>
        </w:rPr>
        <w:t>委員會</w:t>
      </w:r>
      <w:r w:rsidR="0034206B">
        <w:rPr>
          <w:rFonts w:eastAsia="標楷體"/>
          <w:szCs w:val="24"/>
        </w:rPr>
        <w:t>分</w:t>
      </w:r>
      <w:r w:rsidR="0034206B">
        <w:rPr>
          <w:rFonts w:eastAsia="標楷體"/>
          <w:szCs w:val="24"/>
        </w:rPr>
        <w:t>2</w:t>
      </w:r>
      <w:r w:rsidR="0034206B">
        <w:rPr>
          <w:rFonts w:eastAsia="標楷體"/>
          <w:szCs w:val="24"/>
        </w:rPr>
        <w:t>年編列預算執行，於</w:t>
      </w:r>
      <w:r>
        <w:rPr>
          <w:rFonts w:eastAsia="標楷體" w:hint="eastAsia"/>
          <w:szCs w:val="24"/>
        </w:rPr>
        <w:t>校內經費</w:t>
      </w:r>
      <w:r w:rsidR="0034206B">
        <w:rPr>
          <w:rFonts w:eastAsia="標楷體"/>
          <w:szCs w:val="24"/>
        </w:rPr>
        <w:t>或申請計畫經費下支應。</w:t>
      </w:r>
    </w:p>
    <w:p w:rsidR="009850C7" w:rsidRDefault="0034206B" w:rsidP="00DF5E5C">
      <w:pPr>
        <w:pStyle w:val="Web"/>
        <w:spacing w:before="180" w:after="180" w:line="360" w:lineRule="auto"/>
        <w:jc w:val="both"/>
        <w:rPr>
          <w:rFonts w:ascii="Times New Roman" w:eastAsia="標楷體" w:hAnsi="Times New Roman"/>
          <w:b/>
        </w:rPr>
      </w:pPr>
      <w:r>
        <w:rPr>
          <w:rFonts w:ascii="Times New Roman" w:eastAsia="標楷體" w:hAnsi="Times New Roman"/>
          <w:b/>
        </w:rPr>
        <w:t>九、考核與紀錄：</w:t>
      </w:r>
    </w:p>
    <w:p w:rsidR="009850C7" w:rsidRDefault="0034206B" w:rsidP="00CA33F0">
      <w:pPr>
        <w:pStyle w:val="a8"/>
        <w:ind w:left="284" w:firstLine="0"/>
        <w:rPr>
          <w:rFonts w:eastAsia="標楷體"/>
          <w:szCs w:val="24"/>
        </w:rPr>
      </w:pPr>
      <w:r>
        <w:rPr>
          <w:rFonts w:eastAsia="標楷體"/>
          <w:szCs w:val="24"/>
        </w:rPr>
        <w:t>所有執行本計畫之經過與結果，均需實施文件化表單紀錄，以利考核程序，所有規劃與執行紀錄應至少留存</w:t>
      </w:r>
      <w:r>
        <w:rPr>
          <w:rFonts w:eastAsia="標楷體"/>
          <w:szCs w:val="24"/>
        </w:rPr>
        <w:t>3</w:t>
      </w:r>
      <w:r>
        <w:rPr>
          <w:rFonts w:eastAsia="標楷體"/>
          <w:szCs w:val="24"/>
        </w:rPr>
        <w:t>年備查。</w:t>
      </w:r>
    </w:p>
    <w:p w:rsidR="009850C7" w:rsidRDefault="0034206B" w:rsidP="00DF5E5C">
      <w:pPr>
        <w:pageBreakBefore/>
        <w:snapToGrid w:val="0"/>
        <w:jc w:val="both"/>
      </w:pPr>
      <w:r>
        <w:rPr>
          <w:rFonts w:eastAsia="標楷體"/>
          <w:b/>
          <w:sz w:val="28"/>
          <w:szCs w:val="28"/>
        </w:rPr>
        <w:lastRenderedPageBreak/>
        <w:t>附表一、母性健康保護工作場所環境及作業危害評估表</w:t>
      </w:r>
    </w:p>
    <w:p w:rsidR="009850C7" w:rsidRDefault="0034206B" w:rsidP="00DF5E5C">
      <w:pPr>
        <w:snapToGrid w:val="0"/>
        <w:jc w:val="both"/>
      </w:pPr>
      <w:r>
        <w:rPr>
          <w:rFonts w:eastAsia="標楷體"/>
          <w:sz w:val="28"/>
          <w:szCs w:val="28"/>
        </w:rPr>
        <w:t>(</w:t>
      </w:r>
      <w:r>
        <w:rPr>
          <w:rFonts w:eastAsia="標楷體"/>
          <w:sz w:val="28"/>
          <w:szCs w:val="28"/>
        </w:rPr>
        <w:t>建議由職業安全衛生人員會同勞工健康服務醫護人員填寫</w:t>
      </w:r>
      <w:r>
        <w:rPr>
          <w:rFonts w:eastAsia="標楷體"/>
          <w:sz w:val="28"/>
          <w:szCs w:val="28"/>
        </w:rPr>
        <w:t>)</w:t>
      </w:r>
    </w:p>
    <w:tbl>
      <w:tblPr>
        <w:tblW w:w="10090" w:type="dxa"/>
        <w:jc w:val="center"/>
        <w:tblCellMar>
          <w:left w:w="10" w:type="dxa"/>
          <w:right w:w="10" w:type="dxa"/>
        </w:tblCellMar>
        <w:tblLook w:val="0000" w:firstRow="0" w:lastRow="0" w:firstColumn="0" w:lastColumn="0" w:noHBand="0" w:noVBand="0"/>
      </w:tblPr>
      <w:tblGrid>
        <w:gridCol w:w="7089"/>
        <w:gridCol w:w="960"/>
        <w:gridCol w:w="961"/>
        <w:gridCol w:w="1080"/>
      </w:tblGrid>
      <w:tr w:rsidR="009850C7">
        <w:trPr>
          <w:trHeight w:val="409"/>
          <w:jc w:val="center"/>
        </w:trPr>
        <w:tc>
          <w:tcPr>
            <w:tcW w:w="70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tabs>
                <w:tab w:val="left" w:pos="567"/>
              </w:tabs>
              <w:spacing w:line="320" w:lineRule="exact"/>
              <w:jc w:val="both"/>
            </w:pPr>
            <w:r>
              <w:rPr>
                <w:rFonts w:eastAsia="標楷體"/>
                <w:sz w:val="28"/>
              </w:rPr>
              <w:t>危害類型</w:t>
            </w:r>
          </w:p>
        </w:tc>
        <w:tc>
          <w:tcPr>
            <w:tcW w:w="3001" w:type="dxa"/>
            <w:gridSpan w:val="3"/>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tcPr>
          <w:p w:rsidR="009850C7" w:rsidRDefault="0034206B" w:rsidP="00DF5E5C">
            <w:pPr>
              <w:tabs>
                <w:tab w:val="left" w:pos="567"/>
              </w:tabs>
              <w:spacing w:line="320" w:lineRule="exact"/>
              <w:jc w:val="both"/>
            </w:pPr>
            <w:r>
              <w:rPr>
                <w:rFonts w:eastAsia="標楷體"/>
                <w:sz w:val="28"/>
              </w:rPr>
              <w:t>評估結果</w:t>
            </w:r>
          </w:p>
        </w:tc>
      </w:tr>
      <w:tr w:rsidR="009850C7">
        <w:trPr>
          <w:trHeight w:val="337"/>
          <w:jc w:val="center"/>
        </w:trPr>
        <w:tc>
          <w:tcPr>
            <w:tcW w:w="70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tabs>
                <w:tab w:val="left" w:pos="567"/>
              </w:tabs>
              <w:spacing w:line="320" w:lineRule="exact"/>
              <w:jc w:val="both"/>
              <w:rPr>
                <w:rFonts w:eastAsia="標楷體"/>
                <w:sz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tabs>
                <w:tab w:val="left" w:pos="567"/>
              </w:tabs>
              <w:spacing w:line="320" w:lineRule="exact"/>
              <w:jc w:val="both"/>
            </w:pPr>
            <w:r>
              <w:rPr>
                <w:rFonts w:eastAsia="標楷體"/>
                <w:sz w:val="28"/>
              </w:rPr>
              <w:t>有</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tabs>
                <w:tab w:val="left" w:pos="567"/>
              </w:tabs>
              <w:spacing w:line="320" w:lineRule="exact"/>
              <w:jc w:val="both"/>
            </w:pPr>
            <w:r>
              <w:rPr>
                <w:rFonts w:eastAsia="標楷體"/>
                <w:sz w:val="28"/>
              </w:rPr>
              <w:t>無</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tabs>
                <w:tab w:val="left" w:pos="567"/>
              </w:tabs>
              <w:spacing w:line="320" w:lineRule="exact"/>
              <w:jc w:val="both"/>
            </w:pPr>
            <w:r>
              <w:rPr>
                <w:rFonts w:eastAsia="標楷體"/>
                <w:sz w:val="28"/>
              </w:rPr>
              <w:t>可能有影響</w:t>
            </w:r>
          </w:p>
        </w:tc>
      </w:tr>
      <w:tr w:rsidR="009850C7">
        <w:trPr>
          <w:trHeight w:val="353"/>
          <w:jc w:val="center"/>
        </w:trPr>
        <w:tc>
          <w:tcPr>
            <w:tcW w:w="10090"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850C7" w:rsidRDefault="0034206B" w:rsidP="00DF5E5C">
            <w:pPr>
              <w:tabs>
                <w:tab w:val="left" w:pos="567"/>
              </w:tabs>
              <w:spacing w:line="320" w:lineRule="exact"/>
              <w:jc w:val="both"/>
            </w:pPr>
            <w:r>
              <w:rPr>
                <w:rFonts w:eastAsia="標楷體"/>
                <w:b/>
                <w:sz w:val="28"/>
              </w:rPr>
              <w:t>物理性危害</w:t>
            </w:r>
          </w:p>
        </w:tc>
      </w:tr>
      <w:tr w:rsidR="009850C7">
        <w:trPr>
          <w:trHeight w:val="337"/>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8"/>
              </w:numPr>
              <w:spacing w:line="320" w:lineRule="exact"/>
              <w:ind w:left="0"/>
              <w:jc w:val="both"/>
              <w:rPr>
                <w:rFonts w:eastAsia="標楷體"/>
                <w:sz w:val="28"/>
              </w:rPr>
            </w:pPr>
            <w:r>
              <w:rPr>
                <w:rFonts w:eastAsia="標楷體"/>
                <w:sz w:val="28"/>
              </w:rPr>
              <w:t>1.</w:t>
            </w:r>
            <w:r>
              <w:rPr>
                <w:rFonts w:eastAsia="標楷體"/>
                <w:sz w:val="28"/>
              </w:rPr>
              <w:t>工作性質須經常上下階梯或梯架</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37"/>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440" w:hanging="440"/>
              <w:jc w:val="both"/>
              <w:rPr>
                <w:rFonts w:eastAsia="標楷體"/>
                <w:sz w:val="28"/>
              </w:rPr>
            </w:pPr>
            <w:r>
              <w:rPr>
                <w:rFonts w:eastAsia="標楷體"/>
                <w:sz w:val="28"/>
              </w:rPr>
              <w:t>2.</w:t>
            </w:r>
            <w:r>
              <w:rPr>
                <w:rFonts w:eastAsia="標楷體"/>
                <w:sz w:val="28"/>
              </w:rPr>
              <w:t>工作性質須搬抬物件上下階梯或梯架</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224" w:hanging="224"/>
              <w:jc w:val="both"/>
              <w:rPr>
                <w:rFonts w:eastAsia="標楷體"/>
                <w:sz w:val="28"/>
              </w:rPr>
            </w:pPr>
            <w:r>
              <w:rPr>
                <w:rFonts w:eastAsia="標楷體"/>
                <w:sz w:val="28"/>
              </w:rPr>
              <w:t>3.</w:t>
            </w:r>
            <w:r>
              <w:rPr>
                <w:rFonts w:eastAsia="標楷體"/>
                <w:sz w:val="28"/>
              </w:rPr>
              <w:t>工作場所可能有遭遇物品掉落或移動性物品造成衝擊衝撞</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440" w:hanging="440"/>
              <w:jc w:val="both"/>
              <w:rPr>
                <w:rFonts w:eastAsia="標楷體"/>
                <w:sz w:val="28"/>
              </w:rPr>
            </w:pPr>
            <w:r>
              <w:rPr>
                <w:rFonts w:eastAsia="標楷體"/>
                <w:sz w:val="28"/>
              </w:rPr>
              <w:t>4.</w:t>
            </w:r>
            <w:r>
              <w:rPr>
                <w:rFonts w:eastAsia="標楷體"/>
                <w:sz w:val="28"/>
              </w:rPr>
              <w:t>暴露於有害輻射散布場所之工作</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440" w:hanging="440"/>
              <w:jc w:val="both"/>
            </w:pPr>
            <w:r>
              <w:rPr>
                <w:rFonts w:eastAsia="標楷體"/>
                <w:sz w:val="28"/>
              </w:rPr>
              <w:t>5.</w:t>
            </w:r>
            <w:r>
              <w:rPr>
                <w:rFonts w:eastAsia="標楷體"/>
                <w:sz w:val="28"/>
              </w:rPr>
              <w:t>暴露於噪音作業環境</w:t>
            </w:r>
            <w:r>
              <w:rPr>
                <w:rFonts w:eastAsia="標楷體"/>
                <w:sz w:val="28"/>
              </w:rPr>
              <w:t>(TWA≧85dB)</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440" w:hanging="440"/>
              <w:jc w:val="both"/>
              <w:rPr>
                <w:rFonts w:eastAsia="標楷體"/>
                <w:sz w:val="28"/>
              </w:rPr>
            </w:pPr>
            <w:r>
              <w:rPr>
                <w:rFonts w:eastAsia="標楷體"/>
                <w:sz w:val="28"/>
              </w:rPr>
              <w:t>6.</w:t>
            </w:r>
            <w:r>
              <w:rPr>
                <w:rFonts w:eastAsia="標楷體"/>
                <w:sz w:val="28"/>
              </w:rPr>
              <w:t>暴露於會引發不適之環境溫度</w:t>
            </w:r>
            <w:r>
              <w:rPr>
                <w:rFonts w:eastAsia="標楷體"/>
                <w:sz w:val="28"/>
              </w:rPr>
              <w:t>(</w:t>
            </w:r>
            <w:r>
              <w:rPr>
                <w:rFonts w:eastAsia="標楷體"/>
                <w:sz w:val="28"/>
              </w:rPr>
              <w:t>熱或冷</w:t>
            </w:r>
            <w:r>
              <w:rPr>
                <w:rFonts w:eastAsia="標楷體"/>
                <w:sz w:val="28"/>
              </w:rPr>
              <w:t>)</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440" w:hanging="440"/>
              <w:jc w:val="both"/>
              <w:rPr>
                <w:rFonts w:eastAsia="標楷體"/>
                <w:sz w:val="28"/>
              </w:rPr>
            </w:pPr>
            <w:r>
              <w:rPr>
                <w:rFonts w:eastAsia="標楷體"/>
                <w:sz w:val="28"/>
              </w:rPr>
              <w:t>7.</w:t>
            </w:r>
            <w:r>
              <w:rPr>
                <w:rFonts w:eastAsia="標楷體"/>
                <w:sz w:val="28"/>
              </w:rPr>
              <w:t>暴露於高溫作業之環境</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440" w:hanging="440"/>
              <w:jc w:val="both"/>
              <w:rPr>
                <w:rFonts w:eastAsia="標楷體"/>
                <w:sz w:val="28"/>
              </w:rPr>
            </w:pPr>
            <w:r>
              <w:rPr>
                <w:rFonts w:eastAsia="標楷體"/>
                <w:sz w:val="28"/>
              </w:rPr>
              <w:t>8.</w:t>
            </w:r>
            <w:r>
              <w:rPr>
                <w:rFonts w:eastAsia="標楷體"/>
                <w:sz w:val="28"/>
              </w:rPr>
              <w:t>暴露於極大溫差地區之作業環境</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jc w:val="both"/>
              <w:rPr>
                <w:rFonts w:eastAsia="標楷體"/>
                <w:sz w:val="28"/>
              </w:rPr>
            </w:pPr>
            <w:r>
              <w:rPr>
                <w:rFonts w:eastAsia="標楷體"/>
                <w:sz w:val="28"/>
              </w:rPr>
              <w:t>9.</w:t>
            </w:r>
            <w:r>
              <w:rPr>
                <w:rFonts w:eastAsia="標楷體"/>
                <w:sz w:val="28"/>
              </w:rPr>
              <w:t>暴露於全身振動或局部振動之作業</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jc w:val="both"/>
            </w:pPr>
            <w:r>
              <w:rPr>
                <w:rFonts w:eastAsia="標楷體"/>
                <w:sz w:val="28"/>
              </w:rPr>
              <w:t>10.</w:t>
            </w:r>
            <w:r>
              <w:rPr>
                <w:rFonts w:eastAsia="標楷體"/>
                <w:sz w:val="28"/>
              </w:rPr>
              <w:t>暴露於</w:t>
            </w:r>
            <w:r>
              <w:rPr>
                <w:rFonts w:eastAsia="標楷體"/>
                <w:kern w:val="0"/>
                <w:sz w:val="28"/>
                <w:szCs w:val="28"/>
              </w:rPr>
              <w:t>異常氣壓之工作</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rPr>
                <w:rFonts w:eastAsia="標楷體"/>
                <w:sz w:val="28"/>
              </w:rPr>
            </w:pPr>
            <w:r>
              <w:rPr>
                <w:rFonts w:eastAsia="標楷體"/>
                <w:sz w:val="28"/>
              </w:rPr>
              <w:t>11.</w:t>
            </w:r>
            <w:r>
              <w:rPr>
                <w:rFonts w:eastAsia="標楷體"/>
                <w:sz w:val="28"/>
              </w:rPr>
              <w:t>作業場所為地下坑道或空間狹小</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46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rPr>
                <w:rFonts w:eastAsia="標楷體"/>
                <w:sz w:val="28"/>
              </w:rPr>
            </w:pPr>
            <w:r>
              <w:rPr>
                <w:rFonts w:eastAsia="標楷體"/>
                <w:sz w:val="28"/>
              </w:rPr>
              <w:t>12.</w:t>
            </w:r>
            <w:r>
              <w:rPr>
                <w:rFonts w:eastAsia="標楷體"/>
                <w:sz w:val="28"/>
              </w:rPr>
              <w:t>工作場所之地板、通道、樓梯或台階有安全防護措施</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pPr>
            <w:r>
              <w:rPr>
                <w:rFonts w:eastAsia="標楷體"/>
                <w:sz w:val="28"/>
              </w:rPr>
              <w:t>13.</w:t>
            </w:r>
            <w:r>
              <w:rPr>
                <w:rFonts w:eastAsia="標楷體"/>
                <w:sz w:val="28"/>
              </w:rPr>
              <w:t>其他：</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10090"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850C7" w:rsidRDefault="0034206B" w:rsidP="00DF5E5C">
            <w:pPr>
              <w:tabs>
                <w:tab w:val="left" w:pos="567"/>
              </w:tabs>
              <w:spacing w:line="320" w:lineRule="exact"/>
              <w:jc w:val="both"/>
            </w:pPr>
            <w:r>
              <w:rPr>
                <w:rFonts w:eastAsia="標楷體"/>
                <w:b/>
                <w:sz w:val="28"/>
              </w:rPr>
              <w:t>化學性危害</w:t>
            </w:r>
          </w:p>
        </w:tc>
      </w:tr>
      <w:tr w:rsidR="009850C7">
        <w:trPr>
          <w:trHeight w:val="487"/>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pPr>
            <w:r>
              <w:rPr>
                <w:rFonts w:eastAsia="標楷體"/>
                <w:sz w:val="28"/>
              </w:rPr>
              <w:t>1.</w:t>
            </w:r>
            <w:r>
              <w:rPr>
                <w:rFonts w:eastAsia="標楷體"/>
                <w:sz w:val="28"/>
              </w:rPr>
              <w:t>暴露於依國家標準</w:t>
            </w:r>
            <w:r>
              <w:rPr>
                <w:rFonts w:eastAsia="標楷體"/>
                <w:sz w:val="28"/>
              </w:rPr>
              <w:t>CNS15030</w:t>
            </w:r>
            <w:r>
              <w:rPr>
                <w:rFonts w:eastAsia="標楷體"/>
                <w:sz w:val="28"/>
              </w:rPr>
              <w:t>分類屬</w:t>
            </w:r>
            <w:r>
              <w:rPr>
                <w:rFonts w:eastAsia="標楷體"/>
                <w:color w:val="000000"/>
                <w:sz w:val="28"/>
                <w:szCs w:val="28"/>
              </w:rPr>
              <w:t>生殖毒性物質第一級之作業環境：（</w:t>
            </w:r>
            <w:r>
              <w:rPr>
                <w:rFonts w:eastAsia="標楷體"/>
                <w:color w:val="000000"/>
                <w:sz w:val="28"/>
                <w:szCs w:val="28"/>
                <w:u w:val="single"/>
              </w:rPr>
              <w:t>請敘明物質）</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67" w:hanging="367"/>
              <w:jc w:val="both"/>
            </w:pPr>
            <w:r>
              <w:rPr>
                <w:rFonts w:eastAsia="標楷體"/>
                <w:sz w:val="28"/>
              </w:rPr>
              <w:t>2.</w:t>
            </w:r>
            <w:r>
              <w:rPr>
                <w:rFonts w:eastAsia="標楷體"/>
                <w:sz w:val="28"/>
              </w:rPr>
              <w:t>暴露於依國家標準</w:t>
            </w:r>
            <w:r>
              <w:rPr>
                <w:rFonts w:eastAsia="標楷體"/>
                <w:sz w:val="28"/>
              </w:rPr>
              <w:t>CNS15030</w:t>
            </w:r>
            <w:r>
              <w:rPr>
                <w:rFonts w:eastAsia="標楷體"/>
                <w:sz w:val="28"/>
              </w:rPr>
              <w:t>分類屬</w:t>
            </w:r>
            <w:r>
              <w:rPr>
                <w:rFonts w:eastAsia="標楷體"/>
                <w:color w:val="000000"/>
                <w:sz w:val="28"/>
                <w:szCs w:val="28"/>
              </w:rPr>
              <w:t>生殖細胞致突變性物質第一級之作業環境：（</w:t>
            </w:r>
            <w:r>
              <w:rPr>
                <w:rFonts w:eastAsia="標楷體"/>
                <w:color w:val="000000"/>
                <w:sz w:val="28"/>
                <w:szCs w:val="28"/>
                <w:u w:val="single"/>
              </w:rPr>
              <w:t>請敘明物質）</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jc w:val="both"/>
              <w:rPr>
                <w:rFonts w:eastAsia="標楷體"/>
                <w:sz w:val="28"/>
              </w:rPr>
            </w:pPr>
            <w:r>
              <w:rPr>
                <w:rFonts w:eastAsia="標楷體"/>
                <w:sz w:val="28"/>
              </w:rPr>
              <w:t>3.</w:t>
            </w:r>
            <w:r>
              <w:rPr>
                <w:rFonts w:eastAsia="標楷體"/>
                <w:sz w:val="28"/>
              </w:rPr>
              <w:t>暴露於鉛及其化合物散布場所之作業環境</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pPr>
            <w:r>
              <w:rPr>
                <w:rFonts w:eastAsia="標楷體"/>
                <w:sz w:val="28"/>
              </w:rPr>
              <w:t>4.</w:t>
            </w:r>
            <w:r>
              <w:rPr>
                <w:rFonts w:eastAsia="標楷體"/>
                <w:sz w:val="28"/>
              </w:rPr>
              <w:t>暴露於製造或處置</w:t>
            </w:r>
            <w:r>
              <w:rPr>
                <w:rFonts w:eastAsia="標楷體"/>
                <w:color w:val="000000"/>
                <w:sz w:val="28"/>
                <w:szCs w:val="28"/>
              </w:rPr>
              <w:t>抗細胞分裂及具細胞毒性藥物之作業環境</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pPr>
            <w:r>
              <w:rPr>
                <w:rFonts w:eastAsia="標楷體"/>
                <w:sz w:val="28"/>
              </w:rPr>
              <w:t>5.</w:t>
            </w:r>
            <w:r>
              <w:rPr>
                <w:rFonts w:eastAsia="標楷體"/>
                <w:sz w:val="28"/>
              </w:rPr>
              <w:t>暴露於對</w:t>
            </w:r>
            <w:r>
              <w:rPr>
                <w:rFonts w:eastAsia="標楷體" w:cs="DF Kai Shu"/>
                <w:spacing w:val="40"/>
                <w:kern w:val="0"/>
                <w:sz w:val="28"/>
                <w:szCs w:val="28"/>
              </w:rPr>
              <w:t>哺乳功能有不良</w:t>
            </w:r>
            <w:r>
              <w:rPr>
                <w:rFonts w:eastAsia="標楷體"/>
                <w:sz w:val="28"/>
              </w:rPr>
              <w:t>影響致危害嬰兒健康之</w:t>
            </w:r>
            <w:r>
              <w:rPr>
                <w:rFonts w:eastAsia="標楷體"/>
                <w:color w:val="000000"/>
                <w:sz w:val="28"/>
                <w:szCs w:val="28"/>
              </w:rPr>
              <w:t>作業環境：（</w:t>
            </w:r>
            <w:r>
              <w:rPr>
                <w:rFonts w:eastAsia="標楷體"/>
                <w:color w:val="000000"/>
                <w:sz w:val="28"/>
                <w:szCs w:val="28"/>
                <w:u w:val="single"/>
              </w:rPr>
              <w:t>請敘明物質）</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jc w:val="both"/>
            </w:pPr>
            <w:r>
              <w:rPr>
                <w:rFonts w:eastAsia="標楷體"/>
                <w:sz w:val="28"/>
              </w:rPr>
              <w:t>6.</w:t>
            </w:r>
            <w:r>
              <w:rPr>
                <w:rFonts w:eastAsia="標楷體"/>
                <w:sz w:val="28"/>
              </w:rPr>
              <w:t>其他：</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10090"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850C7" w:rsidRDefault="0034206B" w:rsidP="00DF5E5C">
            <w:pPr>
              <w:tabs>
                <w:tab w:val="left" w:pos="567"/>
              </w:tabs>
              <w:spacing w:line="320" w:lineRule="exact"/>
              <w:jc w:val="both"/>
              <w:rPr>
                <w:rFonts w:eastAsia="標楷體"/>
                <w:b/>
                <w:sz w:val="28"/>
              </w:rPr>
            </w:pPr>
            <w:r>
              <w:rPr>
                <w:rFonts w:eastAsia="標楷體"/>
                <w:b/>
                <w:sz w:val="28"/>
              </w:rPr>
              <w:t>生物性危害</w:t>
            </w: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rPr>
                <w:rFonts w:eastAsia="標楷體"/>
                <w:sz w:val="28"/>
              </w:rPr>
            </w:pPr>
            <w:r>
              <w:rPr>
                <w:rFonts w:eastAsia="標楷體"/>
                <w:sz w:val="28"/>
              </w:rPr>
              <w:t>1.</w:t>
            </w:r>
            <w:r>
              <w:rPr>
                <w:rFonts w:eastAsia="標楷體"/>
                <w:sz w:val="28"/>
              </w:rPr>
              <w:t>暴露於感染弓形蟲之作業環境</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rPr>
                <w:rFonts w:eastAsia="標楷體"/>
                <w:sz w:val="28"/>
              </w:rPr>
            </w:pPr>
            <w:r>
              <w:rPr>
                <w:rFonts w:eastAsia="標楷體"/>
                <w:sz w:val="28"/>
              </w:rPr>
              <w:t>2.</w:t>
            </w:r>
            <w:r>
              <w:rPr>
                <w:rFonts w:eastAsia="標楷體"/>
                <w:sz w:val="28"/>
              </w:rPr>
              <w:t>暴露於感染德國麻疹之作業環境</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rPr>
                <w:rFonts w:eastAsia="標楷體"/>
                <w:sz w:val="28"/>
              </w:rPr>
            </w:pPr>
            <w:r>
              <w:rPr>
                <w:rFonts w:eastAsia="標楷體"/>
                <w:sz w:val="28"/>
              </w:rPr>
              <w:t>3.</w:t>
            </w:r>
            <w:r>
              <w:rPr>
                <w:rFonts w:eastAsia="標楷體"/>
                <w:sz w:val="28"/>
              </w:rPr>
              <w:t>暴露於具有致病或致死之微生物：如</w:t>
            </w:r>
            <w:r>
              <w:rPr>
                <w:rFonts w:eastAsia="標楷體"/>
                <w:sz w:val="28"/>
              </w:rPr>
              <w:t>B</w:t>
            </w:r>
            <w:r>
              <w:rPr>
                <w:rFonts w:eastAsia="標楷體"/>
                <w:sz w:val="28"/>
              </w:rPr>
              <w:t>型肝炎或水痘、</w:t>
            </w:r>
            <w:r>
              <w:rPr>
                <w:rFonts w:eastAsia="標楷體"/>
                <w:sz w:val="28"/>
              </w:rPr>
              <w:t>C</w:t>
            </w:r>
            <w:r>
              <w:rPr>
                <w:rFonts w:eastAsia="標楷體"/>
                <w:sz w:val="28"/>
              </w:rPr>
              <w:t>型肝炎或人類免疫缺乏病毒或肺結核等</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pPr>
            <w:r>
              <w:rPr>
                <w:rFonts w:eastAsia="標楷體"/>
                <w:sz w:val="28"/>
              </w:rPr>
              <w:t>4.</w:t>
            </w:r>
            <w:r>
              <w:rPr>
                <w:rFonts w:eastAsia="標楷體"/>
                <w:sz w:val="28"/>
              </w:rPr>
              <w:t>其他：</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10090"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850C7" w:rsidRDefault="0034206B" w:rsidP="00DF5E5C">
            <w:pPr>
              <w:tabs>
                <w:tab w:val="left" w:pos="567"/>
              </w:tabs>
              <w:spacing w:line="320" w:lineRule="exact"/>
              <w:jc w:val="both"/>
              <w:rPr>
                <w:rFonts w:eastAsia="標楷體"/>
                <w:b/>
                <w:sz w:val="28"/>
              </w:rPr>
            </w:pPr>
            <w:r>
              <w:rPr>
                <w:rFonts w:eastAsia="標楷體"/>
                <w:b/>
                <w:sz w:val="28"/>
              </w:rPr>
              <w:t>人因性危害</w:t>
            </w: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440" w:hanging="440"/>
              <w:jc w:val="both"/>
              <w:rPr>
                <w:rFonts w:eastAsia="標楷體"/>
                <w:sz w:val="28"/>
              </w:rPr>
            </w:pPr>
            <w:r>
              <w:rPr>
                <w:rFonts w:eastAsia="標楷體"/>
                <w:sz w:val="28"/>
              </w:rPr>
              <w:t>1.</w:t>
            </w:r>
            <w:r>
              <w:rPr>
                <w:rFonts w:eastAsia="標楷體"/>
                <w:sz w:val="28"/>
              </w:rPr>
              <w:t>工作性質為處理一定重量以上之重物處理作業</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440" w:hanging="440"/>
              <w:jc w:val="both"/>
              <w:rPr>
                <w:rFonts w:eastAsia="標楷體"/>
                <w:sz w:val="28"/>
              </w:rPr>
            </w:pPr>
            <w:r>
              <w:rPr>
                <w:rFonts w:eastAsia="標楷體"/>
                <w:sz w:val="28"/>
              </w:rPr>
              <w:lastRenderedPageBreak/>
              <w:t>2.</w:t>
            </w:r>
            <w:r>
              <w:rPr>
                <w:rFonts w:eastAsia="標楷體"/>
                <w:sz w:val="28"/>
              </w:rPr>
              <w:t>工作須經常提舉或移動（推拉）大型重物或物件</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440" w:hanging="440"/>
              <w:jc w:val="both"/>
              <w:rPr>
                <w:rFonts w:eastAsia="標楷體"/>
                <w:sz w:val="28"/>
              </w:rPr>
            </w:pPr>
            <w:r>
              <w:rPr>
                <w:rFonts w:eastAsia="標楷體"/>
                <w:sz w:val="28"/>
              </w:rPr>
              <w:t>3.</w:t>
            </w:r>
            <w:r>
              <w:rPr>
                <w:rFonts w:eastAsia="標楷體"/>
                <w:sz w:val="28"/>
              </w:rPr>
              <w:t>搬抬物件之作業姿勢具困難度或經常反覆不正常或不自然的姿勢</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rPr>
                <w:rFonts w:eastAsia="標楷體"/>
                <w:sz w:val="28"/>
              </w:rPr>
            </w:pPr>
            <w:r>
              <w:rPr>
                <w:rFonts w:eastAsia="標楷體"/>
                <w:sz w:val="28"/>
              </w:rPr>
              <w:t>4.</w:t>
            </w:r>
            <w:r>
              <w:rPr>
                <w:rFonts w:eastAsia="標楷體"/>
                <w:sz w:val="28"/>
              </w:rPr>
              <w:t>工作姿勢經常為重覆性之動作</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rPr>
                <w:rFonts w:eastAsia="標楷體"/>
                <w:sz w:val="28"/>
              </w:rPr>
            </w:pPr>
            <w:r>
              <w:rPr>
                <w:rFonts w:eastAsia="標楷體"/>
                <w:sz w:val="28"/>
              </w:rPr>
              <w:t>5.</w:t>
            </w:r>
            <w:r>
              <w:rPr>
                <w:rFonts w:eastAsia="標楷體"/>
                <w:sz w:val="28"/>
              </w:rPr>
              <w:t>工作姿勢會受空間不足而影響（活動或伸展空間狹小）</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440" w:hanging="440"/>
              <w:jc w:val="both"/>
              <w:rPr>
                <w:rFonts w:eastAsia="標楷體"/>
                <w:sz w:val="28"/>
              </w:rPr>
            </w:pPr>
            <w:r>
              <w:rPr>
                <w:rFonts w:eastAsia="標楷體"/>
                <w:sz w:val="28"/>
              </w:rPr>
              <w:t>6.</w:t>
            </w:r>
            <w:r>
              <w:rPr>
                <w:rFonts w:eastAsia="標楷體"/>
                <w:sz w:val="28"/>
              </w:rPr>
              <w:t>工作台之設計不符合人體力學，易造成肌肉骨骼不適症狀</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pPr>
            <w:r>
              <w:rPr>
                <w:rFonts w:eastAsia="標楷體"/>
                <w:sz w:val="28"/>
              </w:rPr>
              <w:t>7.</w:t>
            </w:r>
            <w:r>
              <w:rPr>
                <w:rFonts w:eastAsia="標楷體"/>
                <w:sz w:val="28"/>
              </w:rPr>
              <w:t>其他：</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10090" w:type="dxa"/>
            <w:gridSpan w:val="4"/>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tcPr>
          <w:p w:rsidR="009850C7" w:rsidRDefault="0034206B" w:rsidP="00DF5E5C">
            <w:pPr>
              <w:tabs>
                <w:tab w:val="left" w:pos="567"/>
              </w:tabs>
              <w:spacing w:line="320" w:lineRule="exact"/>
              <w:jc w:val="both"/>
              <w:rPr>
                <w:rFonts w:eastAsia="標楷體"/>
                <w:b/>
                <w:sz w:val="28"/>
              </w:rPr>
            </w:pPr>
            <w:r>
              <w:rPr>
                <w:rFonts w:eastAsia="標楷體"/>
                <w:b/>
                <w:sz w:val="28"/>
              </w:rPr>
              <w:t>工作壓力</w:t>
            </w: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jc w:val="both"/>
              <w:rPr>
                <w:rFonts w:eastAsia="標楷體"/>
                <w:sz w:val="28"/>
              </w:rPr>
            </w:pPr>
            <w:r>
              <w:rPr>
                <w:rFonts w:eastAsia="標楷體"/>
                <w:sz w:val="28"/>
              </w:rPr>
              <w:t>1.</w:t>
            </w:r>
            <w:r>
              <w:rPr>
                <w:rFonts w:eastAsia="標楷體"/>
                <w:sz w:val="28"/>
              </w:rPr>
              <w:t>工作性質須輪班或夜間工作</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jc w:val="both"/>
              <w:rPr>
                <w:rFonts w:eastAsia="標楷體"/>
                <w:sz w:val="28"/>
              </w:rPr>
            </w:pPr>
            <w:r>
              <w:rPr>
                <w:rFonts w:eastAsia="標楷體"/>
                <w:sz w:val="28"/>
              </w:rPr>
              <w:t>2.</w:t>
            </w:r>
            <w:r>
              <w:rPr>
                <w:rFonts w:eastAsia="標楷體"/>
                <w:sz w:val="28"/>
              </w:rPr>
              <w:t>工作性質須經常加班或出差</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rPr>
                <w:rFonts w:eastAsia="標楷體"/>
                <w:sz w:val="28"/>
              </w:rPr>
            </w:pPr>
            <w:r>
              <w:rPr>
                <w:rFonts w:eastAsia="標楷體"/>
                <w:sz w:val="28"/>
              </w:rPr>
              <w:t>3.</w:t>
            </w:r>
            <w:r>
              <w:rPr>
                <w:rFonts w:eastAsia="標楷體"/>
                <w:sz w:val="28"/>
              </w:rPr>
              <w:t>工作性質為獨自作業</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jc w:val="both"/>
              <w:rPr>
                <w:rFonts w:eastAsia="標楷體"/>
                <w:sz w:val="28"/>
              </w:rPr>
            </w:pPr>
            <w:r>
              <w:rPr>
                <w:rFonts w:eastAsia="標楷體"/>
                <w:sz w:val="28"/>
              </w:rPr>
              <w:t>4.</w:t>
            </w:r>
            <w:r>
              <w:rPr>
                <w:rFonts w:eastAsia="標楷體"/>
                <w:sz w:val="28"/>
              </w:rPr>
              <w:t>工作性質較無法彈性調整工作時間或安排休假</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jc w:val="both"/>
              <w:rPr>
                <w:rFonts w:eastAsia="標楷體"/>
                <w:sz w:val="28"/>
              </w:rPr>
            </w:pPr>
            <w:r>
              <w:rPr>
                <w:rFonts w:eastAsia="標楷體"/>
                <w:sz w:val="28"/>
              </w:rPr>
              <w:t>5.</w:t>
            </w:r>
            <w:r>
              <w:rPr>
                <w:rFonts w:eastAsia="標楷體"/>
                <w:sz w:val="28"/>
              </w:rPr>
              <w:t>工作性質易受暴力攻擊</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jc w:val="both"/>
              <w:rPr>
                <w:rFonts w:eastAsia="標楷體"/>
                <w:sz w:val="28"/>
              </w:rPr>
            </w:pPr>
            <w:r>
              <w:rPr>
                <w:rFonts w:eastAsia="標楷體"/>
                <w:sz w:val="28"/>
              </w:rPr>
              <w:t>6.</w:t>
            </w:r>
            <w:r>
              <w:rPr>
                <w:rFonts w:eastAsia="標楷體"/>
                <w:sz w:val="28"/>
              </w:rPr>
              <w:t>工作性質屬工作負荷較大或常伴隨精神緊張</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pPr>
            <w:r>
              <w:rPr>
                <w:rFonts w:eastAsia="標楷體"/>
                <w:sz w:val="28"/>
              </w:rPr>
              <w:t>7.</w:t>
            </w:r>
            <w:r>
              <w:rPr>
                <w:rFonts w:eastAsia="標楷體"/>
                <w:sz w:val="28"/>
              </w:rPr>
              <w:t>其他：</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10090"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850C7" w:rsidRDefault="0034206B" w:rsidP="00DF5E5C">
            <w:pPr>
              <w:tabs>
                <w:tab w:val="left" w:pos="567"/>
              </w:tabs>
              <w:spacing w:line="320" w:lineRule="exact"/>
              <w:jc w:val="both"/>
              <w:rPr>
                <w:rFonts w:eastAsia="標楷體"/>
                <w:b/>
                <w:sz w:val="28"/>
              </w:rPr>
            </w:pPr>
            <w:r>
              <w:rPr>
                <w:rFonts w:eastAsia="標楷體"/>
                <w:b/>
                <w:sz w:val="28"/>
              </w:rPr>
              <w:t>其他</w:t>
            </w: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rPr>
                <w:rFonts w:eastAsia="標楷體"/>
                <w:sz w:val="28"/>
              </w:rPr>
            </w:pPr>
            <w:r>
              <w:rPr>
                <w:rFonts w:eastAsia="標楷體"/>
                <w:sz w:val="28"/>
              </w:rPr>
              <w:t>1.</w:t>
            </w:r>
            <w:r>
              <w:rPr>
                <w:rFonts w:eastAsia="標楷體"/>
                <w:sz w:val="28"/>
              </w:rPr>
              <w:t>工作中須長時間站立</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rPr>
                <w:rFonts w:eastAsia="標楷體"/>
                <w:sz w:val="28"/>
              </w:rPr>
            </w:pPr>
            <w:r>
              <w:rPr>
                <w:rFonts w:eastAsia="標楷體"/>
                <w:sz w:val="28"/>
              </w:rPr>
              <w:t>2.</w:t>
            </w:r>
            <w:r>
              <w:rPr>
                <w:rFonts w:eastAsia="標楷體"/>
                <w:sz w:val="28"/>
              </w:rPr>
              <w:t>工作中須長時間靜坐</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rPr>
                <w:rFonts w:eastAsia="標楷體"/>
                <w:sz w:val="28"/>
              </w:rPr>
            </w:pPr>
            <w:r>
              <w:rPr>
                <w:rFonts w:eastAsia="標楷體"/>
                <w:sz w:val="28"/>
              </w:rPr>
              <w:t>3.</w:t>
            </w:r>
            <w:r>
              <w:rPr>
                <w:rFonts w:eastAsia="標楷體"/>
                <w:sz w:val="28"/>
              </w:rPr>
              <w:t>工作需頻繁變換不同姿勢，如經常由低位變換至高位之姿勢</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rPr>
                <w:rFonts w:eastAsia="標楷體"/>
                <w:sz w:val="28"/>
              </w:rPr>
            </w:pPr>
            <w:r>
              <w:rPr>
                <w:rFonts w:eastAsia="標楷體"/>
                <w:sz w:val="28"/>
              </w:rPr>
              <w:t>4.</w:t>
            </w:r>
            <w:r>
              <w:rPr>
                <w:rFonts w:eastAsia="標楷體"/>
                <w:sz w:val="28"/>
              </w:rPr>
              <w:t>工作中須穿戴個人防護具或防護衣或制服</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rPr>
                <w:rFonts w:eastAsia="標楷體"/>
                <w:sz w:val="28"/>
              </w:rPr>
            </w:pPr>
            <w:r>
              <w:rPr>
                <w:rFonts w:eastAsia="標楷體"/>
                <w:sz w:val="28"/>
              </w:rPr>
              <w:t>5.</w:t>
            </w:r>
            <w:r>
              <w:rPr>
                <w:rFonts w:eastAsia="標楷體"/>
                <w:sz w:val="28"/>
              </w:rPr>
              <w:t>工作性質須經常駕駛車輛或騎乘摩拖車外出</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rPr>
                <w:rFonts w:eastAsia="標楷體"/>
                <w:sz w:val="28"/>
              </w:rPr>
            </w:pPr>
            <w:r>
              <w:rPr>
                <w:rFonts w:eastAsia="標楷體"/>
                <w:sz w:val="28"/>
              </w:rPr>
              <w:t>6.</w:t>
            </w:r>
            <w:r>
              <w:rPr>
                <w:rFonts w:eastAsia="標楷體"/>
                <w:sz w:val="28"/>
              </w:rPr>
              <w:t>作業場所對於如廁、進食、飲水或休憩之地點便利性不足</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440" w:hanging="440"/>
              <w:jc w:val="both"/>
              <w:rPr>
                <w:rFonts w:eastAsia="標楷體"/>
                <w:sz w:val="28"/>
              </w:rPr>
            </w:pPr>
            <w:r>
              <w:rPr>
                <w:rFonts w:eastAsia="標楷體"/>
                <w:sz w:val="28"/>
              </w:rPr>
              <w:t>7.</w:t>
            </w:r>
            <w:r>
              <w:rPr>
                <w:rFonts w:eastAsia="標楷體"/>
                <w:sz w:val="28"/>
              </w:rPr>
              <w:t>工作場所未設置哺乳室或友善度不足</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20" w:lineRule="exact"/>
              <w:ind w:left="344" w:hanging="344"/>
              <w:jc w:val="both"/>
            </w:pPr>
            <w:r>
              <w:rPr>
                <w:rFonts w:eastAsia="標楷體"/>
                <w:sz w:val="28"/>
              </w:rPr>
              <w:t>8.</w:t>
            </w:r>
            <w:r>
              <w:rPr>
                <w:rFonts w:eastAsia="標楷體"/>
                <w:sz w:val="28"/>
              </w:rPr>
              <w:t>其他：</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tabs>
                <w:tab w:val="left" w:pos="567"/>
              </w:tabs>
              <w:spacing w:line="320" w:lineRule="exact"/>
              <w:jc w:val="both"/>
              <w:rPr>
                <w:rFonts w:eastAsia="標楷體"/>
                <w:sz w:val="28"/>
              </w:rPr>
            </w:pPr>
          </w:p>
        </w:tc>
      </w:tr>
      <w:tr w:rsidR="009850C7">
        <w:trPr>
          <w:trHeight w:val="353"/>
          <w:jc w:val="center"/>
        </w:trPr>
        <w:tc>
          <w:tcPr>
            <w:tcW w:w="10090"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850C7" w:rsidRDefault="0034206B" w:rsidP="00DF5E5C">
            <w:pPr>
              <w:tabs>
                <w:tab w:val="left" w:pos="567"/>
              </w:tabs>
              <w:spacing w:line="320" w:lineRule="exact"/>
              <w:jc w:val="both"/>
            </w:pPr>
            <w:r>
              <w:rPr>
                <w:rFonts w:eastAsia="標楷體"/>
                <w:sz w:val="28"/>
              </w:rPr>
              <w:t>評估結果</w:t>
            </w:r>
            <w:r>
              <w:rPr>
                <w:rFonts w:eastAsia="標楷體"/>
                <w:sz w:val="28"/>
              </w:rPr>
              <w:t>(</w:t>
            </w:r>
            <w:r>
              <w:rPr>
                <w:rFonts w:eastAsia="標楷體" w:cs="DF Kai Shu"/>
                <w:kern w:val="0"/>
                <w:sz w:val="28"/>
                <w:szCs w:val="28"/>
              </w:rPr>
              <w:t>風險等級</w:t>
            </w:r>
            <w:r>
              <w:rPr>
                <w:rFonts w:eastAsia="標楷體"/>
                <w:sz w:val="28"/>
              </w:rPr>
              <w:t>)</w:t>
            </w:r>
          </w:p>
        </w:tc>
      </w:tr>
      <w:tr w:rsidR="009850C7">
        <w:trPr>
          <w:trHeight w:val="353"/>
          <w:jc w:val="center"/>
        </w:trPr>
        <w:tc>
          <w:tcPr>
            <w:tcW w:w="100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tabs>
                <w:tab w:val="left" w:pos="567"/>
              </w:tabs>
              <w:spacing w:before="180" w:line="320" w:lineRule="exact"/>
              <w:jc w:val="both"/>
            </w:pPr>
            <w:r>
              <w:rPr>
                <w:rFonts w:eastAsia="標楷體" w:cs="DF Kai Shu"/>
                <w:kern w:val="0"/>
                <w:sz w:val="28"/>
                <w:szCs w:val="28"/>
              </w:rPr>
              <w:t>□</w:t>
            </w:r>
            <w:r>
              <w:rPr>
                <w:rFonts w:eastAsia="標楷體" w:cs="DF Kai Shu"/>
                <w:kern w:val="0"/>
                <w:sz w:val="28"/>
                <w:szCs w:val="28"/>
              </w:rPr>
              <w:t>第一級管理</w:t>
            </w:r>
            <w:r>
              <w:rPr>
                <w:rFonts w:eastAsia="標楷體" w:cs="DF Kai Shu"/>
                <w:kern w:val="0"/>
                <w:sz w:val="28"/>
                <w:szCs w:val="28"/>
              </w:rPr>
              <w:t>□</w:t>
            </w:r>
            <w:r>
              <w:rPr>
                <w:rFonts w:eastAsia="標楷體" w:cs="DF Kai Shu"/>
                <w:kern w:val="0"/>
                <w:sz w:val="28"/>
                <w:szCs w:val="28"/>
              </w:rPr>
              <w:t>第二級管理</w:t>
            </w:r>
            <w:r>
              <w:rPr>
                <w:rFonts w:eastAsia="標楷體" w:cs="DF Kai Shu"/>
                <w:kern w:val="0"/>
                <w:sz w:val="28"/>
                <w:szCs w:val="28"/>
              </w:rPr>
              <w:t>□</w:t>
            </w:r>
            <w:r>
              <w:rPr>
                <w:rFonts w:eastAsia="標楷體" w:cs="DF Kai Shu"/>
                <w:kern w:val="0"/>
                <w:sz w:val="28"/>
                <w:szCs w:val="28"/>
              </w:rPr>
              <w:t>第三級管理</w:t>
            </w:r>
          </w:p>
        </w:tc>
      </w:tr>
    </w:tbl>
    <w:p w:rsidR="009850C7" w:rsidRDefault="0034206B" w:rsidP="00DF5E5C">
      <w:pPr>
        <w:spacing w:line="480" w:lineRule="exact"/>
        <w:jc w:val="both"/>
        <w:rPr>
          <w:rFonts w:eastAsia="標楷體"/>
          <w:sz w:val="28"/>
        </w:rPr>
      </w:pPr>
      <w:r>
        <w:rPr>
          <w:rFonts w:eastAsia="標楷體"/>
          <w:sz w:val="28"/>
        </w:rPr>
        <w:t>評估人員簽名及日期：</w:t>
      </w:r>
    </w:p>
    <w:p w:rsidR="009850C7" w:rsidRDefault="0034206B" w:rsidP="00DF5E5C">
      <w:pPr>
        <w:spacing w:line="480" w:lineRule="exact"/>
        <w:jc w:val="both"/>
      </w:pPr>
      <w:r>
        <w:rPr>
          <w:rFonts w:eastAsia="標楷體" w:cs="DF Kai Shu"/>
          <w:kern w:val="0"/>
          <w:sz w:val="28"/>
          <w:szCs w:val="28"/>
        </w:rPr>
        <w:t>□</w:t>
      </w:r>
      <w:r>
        <w:rPr>
          <w:rFonts w:eastAsia="標楷體"/>
          <w:sz w:val="28"/>
        </w:rPr>
        <w:t>職業安全衛生人員：</w:t>
      </w:r>
      <w:r>
        <w:rPr>
          <w:rFonts w:eastAsia="標楷體" w:cs="DF Kai Shu"/>
          <w:kern w:val="0"/>
          <w:sz w:val="28"/>
          <w:szCs w:val="28"/>
        </w:rPr>
        <w:t>□</w:t>
      </w:r>
      <w:r w:rsidR="00063851">
        <w:rPr>
          <w:rFonts w:eastAsia="標楷體" w:cs="DF Kai Shu" w:hint="eastAsia"/>
          <w:kern w:val="0"/>
          <w:sz w:val="28"/>
          <w:szCs w:val="28"/>
        </w:rPr>
        <w:t xml:space="preserve">　　　　　　　</w:t>
      </w:r>
      <w:r>
        <w:rPr>
          <w:rFonts w:eastAsia="標楷體" w:cs="DF Kai Shu"/>
          <w:kern w:val="0"/>
          <w:sz w:val="28"/>
          <w:szCs w:val="28"/>
        </w:rPr>
        <w:t>勞工健康服務醫師</w:t>
      </w:r>
      <w:r>
        <w:rPr>
          <w:rFonts w:eastAsia="標楷體"/>
          <w:sz w:val="28"/>
        </w:rPr>
        <w:t>：</w:t>
      </w:r>
    </w:p>
    <w:p w:rsidR="009850C7" w:rsidRDefault="0034206B" w:rsidP="00DF5E5C">
      <w:pPr>
        <w:spacing w:line="480" w:lineRule="exact"/>
        <w:jc w:val="both"/>
      </w:pPr>
      <w:r>
        <w:rPr>
          <w:rFonts w:eastAsia="標楷體" w:cs="DF Kai Shu"/>
          <w:kern w:val="0"/>
          <w:sz w:val="28"/>
          <w:szCs w:val="28"/>
        </w:rPr>
        <w:t>□</w:t>
      </w:r>
      <w:r>
        <w:rPr>
          <w:rFonts w:eastAsia="標楷體" w:cs="DF Kai Shu"/>
          <w:kern w:val="0"/>
          <w:sz w:val="28"/>
          <w:szCs w:val="28"/>
        </w:rPr>
        <w:t>勞工健康服務護理人員</w:t>
      </w:r>
      <w:r>
        <w:rPr>
          <w:rFonts w:eastAsia="標楷體"/>
          <w:sz w:val="28"/>
        </w:rPr>
        <w:t>：</w:t>
      </w:r>
      <w:r>
        <w:rPr>
          <w:rFonts w:eastAsia="標楷體" w:cs="DF Kai Shu"/>
          <w:kern w:val="0"/>
          <w:sz w:val="28"/>
          <w:szCs w:val="28"/>
        </w:rPr>
        <w:t>□</w:t>
      </w:r>
      <w:r w:rsidR="00063851">
        <w:rPr>
          <w:rFonts w:eastAsia="標楷體" w:cs="DF Kai Shu" w:hint="eastAsia"/>
          <w:kern w:val="0"/>
          <w:sz w:val="28"/>
          <w:szCs w:val="28"/>
        </w:rPr>
        <w:t xml:space="preserve">　　　　　</w:t>
      </w:r>
      <w:r>
        <w:rPr>
          <w:rFonts w:eastAsia="標楷體" w:cs="DF Kai Shu"/>
          <w:kern w:val="0"/>
          <w:sz w:val="28"/>
          <w:szCs w:val="28"/>
        </w:rPr>
        <w:t>人資部門人員</w:t>
      </w:r>
      <w:r>
        <w:rPr>
          <w:rFonts w:eastAsia="標楷體"/>
          <w:sz w:val="28"/>
        </w:rPr>
        <w:t>：</w:t>
      </w:r>
    </w:p>
    <w:p w:rsidR="009850C7" w:rsidRDefault="0034206B" w:rsidP="00DF5E5C">
      <w:pPr>
        <w:spacing w:line="480" w:lineRule="exact"/>
        <w:jc w:val="both"/>
      </w:pPr>
      <w:r>
        <w:rPr>
          <w:rFonts w:eastAsia="標楷體" w:cs="DF Kai Shu"/>
          <w:kern w:val="0"/>
          <w:sz w:val="28"/>
          <w:szCs w:val="28"/>
        </w:rPr>
        <w:t>□</w:t>
      </w:r>
      <w:r>
        <w:rPr>
          <w:rFonts w:eastAsia="標楷體" w:cs="DF Kai Shu"/>
          <w:kern w:val="0"/>
          <w:sz w:val="28"/>
          <w:szCs w:val="28"/>
        </w:rPr>
        <w:t>勞工代表</w:t>
      </w:r>
      <w:r>
        <w:rPr>
          <w:rFonts w:eastAsia="標楷體"/>
          <w:sz w:val="28"/>
        </w:rPr>
        <w:t>：</w:t>
      </w:r>
      <w:r>
        <w:rPr>
          <w:rFonts w:eastAsia="標楷體" w:cs="DF Kai Shu"/>
          <w:kern w:val="0"/>
          <w:sz w:val="28"/>
          <w:szCs w:val="28"/>
        </w:rPr>
        <w:t>□</w:t>
      </w:r>
      <w:r w:rsidR="00063851">
        <w:rPr>
          <w:rFonts w:eastAsia="標楷體" w:cs="DF Kai Shu" w:hint="eastAsia"/>
          <w:kern w:val="0"/>
          <w:sz w:val="28"/>
          <w:szCs w:val="28"/>
        </w:rPr>
        <w:t xml:space="preserve">　　　　　　　　　　　</w:t>
      </w:r>
      <w:r>
        <w:rPr>
          <w:rFonts w:eastAsia="標楷體"/>
          <w:sz w:val="28"/>
        </w:rPr>
        <w:t>受評估單位主管簽名：</w:t>
      </w:r>
    </w:p>
    <w:p w:rsidR="009850C7" w:rsidRDefault="0034206B" w:rsidP="00DF5E5C">
      <w:pPr>
        <w:spacing w:line="480" w:lineRule="exact"/>
        <w:jc w:val="both"/>
      </w:pPr>
      <w:r>
        <w:rPr>
          <w:rFonts w:eastAsia="標楷體"/>
          <w:sz w:val="28"/>
        </w:rPr>
        <w:t>評估日期：</w:t>
      </w:r>
    </w:p>
    <w:p w:rsidR="009850C7" w:rsidRDefault="009850C7" w:rsidP="00DF5E5C">
      <w:pPr>
        <w:spacing w:line="480" w:lineRule="exact"/>
        <w:jc w:val="both"/>
        <w:rPr>
          <w:rFonts w:eastAsia="標楷體"/>
          <w:b/>
          <w:color w:val="000000"/>
          <w:sz w:val="28"/>
          <w:szCs w:val="28"/>
        </w:rPr>
      </w:pPr>
    </w:p>
    <w:p w:rsidR="009850C7" w:rsidRDefault="0034206B" w:rsidP="00DF5E5C">
      <w:pPr>
        <w:spacing w:line="500" w:lineRule="exact"/>
        <w:jc w:val="both"/>
      </w:pPr>
      <w:r>
        <w:rPr>
          <w:rFonts w:eastAsia="標楷體"/>
          <w:b/>
          <w:sz w:val="28"/>
          <w:szCs w:val="28"/>
        </w:rPr>
        <w:lastRenderedPageBreak/>
        <w:t>附表二、妊娠及分娩後</w:t>
      </w:r>
      <w:r>
        <w:rPr>
          <w:rFonts w:eastAsia="標楷體"/>
          <w:b/>
          <w:sz w:val="28"/>
        </w:rPr>
        <w:t>未滿一年之</w:t>
      </w:r>
      <w:r>
        <w:rPr>
          <w:rFonts w:eastAsia="標楷體"/>
          <w:b/>
          <w:sz w:val="28"/>
          <w:szCs w:val="28"/>
        </w:rPr>
        <w:t>勞工健康情形自我評估表</w:t>
      </w:r>
    </w:p>
    <w:p w:rsidR="009850C7" w:rsidRDefault="0034206B" w:rsidP="00DF5E5C">
      <w:pPr>
        <w:spacing w:line="500" w:lineRule="exact"/>
        <w:jc w:val="both"/>
      </w:pPr>
      <w:r>
        <w:rPr>
          <w:rFonts w:eastAsia="標楷體"/>
          <w:b/>
          <w:sz w:val="28"/>
          <w:szCs w:val="28"/>
        </w:rPr>
        <w:t>（勞工本人填寫，可參閱孕婦健康手冊）</w:t>
      </w:r>
    </w:p>
    <w:tbl>
      <w:tblPr>
        <w:tblW w:w="10125" w:type="dxa"/>
        <w:tblInd w:w="-349" w:type="dxa"/>
        <w:tblLayout w:type="fixed"/>
        <w:tblCellMar>
          <w:left w:w="10" w:type="dxa"/>
          <w:right w:w="10" w:type="dxa"/>
        </w:tblCellMar>
        <w:tblLook w:val="0000" w:firstRow="0" w:lastRow="0" w:firstColumn="0" w:lastColumn="0" w:noHBand="0" w:noVBand="0"/>
      </w:tblPr>
      <w:tblGrid>
        <w:gridCol w:w="10125"/>
      </w:tblGrid>
      <w:tr w:rsidR="009850C7" w:rsidTr="00A61FDC">
        <w:tc>
          <w:tcPr>
            <w:tcW w:w="1012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850C7" w:rsidRDefault="0034206B" w:rsidP="00DF5E5C">
            <w:pPr>
              <w:autoSpaceDE w:val="0"/>
              <w:spacing w:line="400" w:lineRule="exact"/>
              <w:jc w:val="both"/>
              <w:rPr>
                <w:rFonts w:eastAsia="標楷體" w:cs="DF Kai Shu"/>
                <w:kern w:val="0"/>
                <w:sz w:val="28"/>
                <w:szCs w:val="28"/>
              </w:rPr>
            </w:pPr>
            <w:r>
              <w:rPr>
                <w:rFonts w:eastAsia="標楷體" w:cs="DF Kai Shu"/>
                <w:kern w:val="0"/>
                <w:sz w:val="28"/>
                <w:szCs w:val="28"/>
              </w:rPr>
              <w:t>一、基本資料</w:t>
            </w:r>
          </w:p>
        </w:tc>
      </w:tr>
      <w:tr w:rsidR="009850C7" w:rsidTr="00A61FDC">
        <w:trPr>
          <w:trHeight w:val="1010"/>
        </w:trPr>
        <w:tc>
          <w:tcPr>
            <w:tcW w:w="10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tabs>
                <w:tab w:val="left" w:pos="480"/>
              </w:tabs>
              <w:spacing w:line="400" w:lineRule="exact"/>
              <w:ind w:left="579" w:hanging="692"/>
              <w:jc w:val="both"/>
            </w:pPr>
            <w:r>
              <w:rPr>
                <w:rFonts w:eastAsia="標楷體"/>
                <w:sz w:val="28"/>
                <w:szCs w:val="28"/>
              </w:rPr>
              <w:t>姓名：</w:t>
            </w:r>
            <w:r w:rsidR="00A61FDC">
              <w:rPr>
                <w:rFonts w:eastAsia="標楷體" w:hint="eastAsia"/>
                <w:sz w:val="28"/>
                <w:szCs w:val="28"/>
              </w:rPr>
              <w:t xml:space="preserve">　　　　　　　　　　</w:t>
            </w:r>
            <w:r>
              <w:rPr>
                <w:rFonts w:eastAsia="標楷體"/>
                <w:sz w:val="28"/>
                <w:szCs w:val="28"/>
              </w:rPr>
              <w:t>年齡：</w:t>
            </w:r>
            <w:r w:rsidR="00A61FDC">
              <w:rPr>
                <w:rFonts w:eastAsia="標楷體" w:hint="eastAsia"/>
                <w:sz w:val="28"/>
                <w:szCs w:val="28"/>
              </w:rPr>
              <w:t xml:space="preserve">　　　　</w:t>
            </w:r>
            <w:r>
              <w:rPr>
                <w:rFonts w:eastAsia="標楷體"/>
                <w:sz w:val="28"/>
                <w:szCs w:val="28"/>
              </w:rPr>
              <w:t>歲</w:t>
            </w:r>
          </w:p>
          <w:p w:rsidR="009850C7" w:rsidRDefault="0034206B" w:rsidP="00DF5E5C">
            <w:pPr>
              <w:tabs>
                <w:tab w:val="left" w:pos="480"/>
              </w:tabs>
              <w:spacing w:line="400" w:lineRule="exact"/>
              <w:ind w:left="579" w:hanging="692"/>
              <w:jc w:val="both"/>
            </w:pPr>
            <w:r>
              <w:rPr>
                <w:rFonts w:eastAsia="標楷體"/>
                <w:sz w:val="28"/>
                <w:szCs w:val="28"/>
              </w:rPr>
              <w:t>單位</w:t>
            </w:r>
            <w:r>
              <w:rPr>
                <w:rFonts w:eastAsia="標楷體"/>
                <w:sz w:val="28"/>
                <w:szCs w:val="28"/>
              </w:rPr>
              <w:t>/</w:t>
            </w:r>
            <w:r>
              <w:rPr>
                <w:rFonts w:eastAsia="標楷體"/>
                <w:sz w:val="28"/>
                <w:szCs w:val="28"/>
              </w:rPr>
              <w:t>部門名稱：</w:t>
            </w:r>
            <w:r w:rsidR="00A61FDC">
              <w:rPr>
                <w:rFonts w:eastAsia="標楷體" w:hint="eastAsia"/>
                <w:sz w:val="28"/>
                <w:szCs w:val="28"/>
              </w:rPr>
              <w:t xml:space="preserve">　　　　　　</w:t>
            </w:r>
            <w:r>
              <w:rPr>
                <w:rFonts w:eastAsia="標楷體"/>
                <w:sz w:val="28"/>
                <w:szCs w:val="28"/>
              </w:rPr>
              <w:t>職務：</w:t>
            </w:r>
            <w:r w:rsidR="00A61FDC">
              <w:rPr>
                <w:rFonts w:eastAsia="標楷體" w:hint="eastAsia"/>
                <w:sz w:val="28"/>
                <w:szCs w:val="28"/>
              </w:rPr>
              <w:t xml:space="preserve">　　　　</w:t>
            </w:r>
            <w:r w:rsidR="00063851">
              <w:rPr>
                <w:rFonts w:eastAsia="標楷體" w:hint="eastAsia"/>
                <w:sz w:val="28"/>
                <w:szCs w:val="28"/>
              </w:rPr>
              <w:t xml:space="preserve">　</w:t>
            </w:r>
            <w:r>
              <w:rPr>
                <w:rFonts w:eastAsia="標楷體"/>
                <w:sz w:val="28"/>
                <w:szCs w:val="28"/>
              </w:rPr>
              <w:t>目前班別：</w:t>
            </w:r>
          </w:p>
        </w:tc>
      </w:tr>
      <w:tr w:rsidR="009850C7" w:rsidTr="00A61FDC">
        <w:tc>
          <w:tcPr>
            <w:tcW w:w="10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spacing w:line="400" w:lineRule="exact"/>
              <w:jc w:val="both"/>
            </w:pPr>
            <w:r>
              <w:rPr>
                <w:rFonts w:ascii="標楷體" w:eastAsia="標楷體" w:hAnsi="標楷體" w:cs="DF Kai Shu"/>
                <w:kern w:val="0"/>
                <w:sz w:val="28"/>
                <w:szCs w:val="28"/>
              </w:rPr>
              <w:t>□妊娠週數週；</w:t>
            </w:r>
            <w:r>
              <w:rPr>
                <w:rFonts w:ascii="標楷體" w:eastAsia="標楷體" w:hAnsi="標楷體" w:cs="DF Kai Shu"/>
                <w:spacing w:val="40"/>
                <w:kern w:val="0"/>
                <w:sz w:val="28"/>
                <w:szCs w:val="28"/>
              </w:rPr>
              <w:t>預產期年月日</w:t>
            </w:r>
          </w:p>
          <w:p w:rsidR="009850C7" w:rsidRDefault="0034206B" w:rsidP="00DF5E5C">
            <w:pPr>
              <w:autoSpaceDE w:val="0"/>
              <w:spacing w:line="400" w:lineRule="exact"/>
              <w:jc w:val="both"/>
            </w:pPr>
            <w:r>
              <w:rPr>
                <w:rFonts w:ascii="標楷體" w:eastAsia="標楷體" w:hAnsi="標楷體" w:cs="DF Kai Shu"/>
                <w:kern w:val="0"/>
                <w:sz w:val="28"/>
                <w:szCs w:val="28"/>
              </w:rPr>
              <w:t>□本次妊娠有無多胎情形：□無□有（多胞胎）</w:t>
            </w:r>
          </w:p>
          <w:p w:rsidR="009850C7" w:rsidRDefault="0034206B" w:rsidP="00DF5E5C">
            <w:pPr>
              <w:autoSpaceDE w:val="0"/>
              <w:spacing w:line="400" w:lineRule="exact"/>
              <w:jc w:val="both"/>
            </w:pPr>
            <w:r>
              <w:rPr>
                <w:rFonts w:ascii="標楷體" w:eastAsia="標楷體" w:hAnsi="標楷體" w:cs="DF Kai Shu"/>
                <w:kern w:val="0"/>
                <w:sz w:val="28"/>
                <w:szCs w:val="28"/>
              </w:rPr>
              <w:t>□</w:t>
            </w:r>
            <w:r>
              <w:rPr>
                <w:rFonts w:ascii="標楷體" w:eastAsia="標楷體" w:hAnsi="標楷體" w:cs="DF Kai Shu"/>
                <w:spacing w:val="40"/>
                <w:kern w:val="0"/>
                <w:sz w:val="28"/>
                <w:szCs w:val="28"/>
              </w:rPr>
              <w:t>分娩後（分娩日期年月日）□哺乳□未哺乳</w:t>
            </w:r>
          </w:p>
        </w:tc>
      </w:tr>
      <w:tr w:rsidR="009850C7" w:rsidTr="00A61FDC">
        <w:tc>
          <w:tcPr>
            <w:tcW w:w="101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850C7" w:rsidRDefault="0034206B" w:rsidP="00DF5E5C">
            <w:pPr>
              <w:autoSpaceDE w:val="0"/>
              <w:spacing w:line="400" w:lineRule="exact"/>
              <w:jc w:val="both"/>
              <w:rPr>
                <w:rFonts w:eastAsia="標楷體" w:cs="DF Kai Shu"/>
                <w:kern w:val="0"/>
                <w:sz w:val="28"/>
                <w:szCs w:val="28"/>
              </w:rPr>
            </w:pPr>
            <w:r>
              <w:rPr>
                <w:rFonts w:eastAsia="標楷體" w:cs="DF Kai Shu"/>
                <w:kern w:val="0"/>
                <w:sz w:val="28"/>
                <w:szCs w:val="28"/>
              </w:rPr>
              <w:t>二、過去疾病史</w:t>
            </w:r>
          </w:p>
        </w:tc>
      </w:tr>
      <w:tr w:rsidR="009850C7" w:rsidTr="00A61FDC">
        <w:tc>
          <w:tcPr>
            <w:tcW w:w="10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Pr="002546B6" w:rsidRDefault="0034206B" w:rsidP="00DF5E5C">
            <w:pPr>
              <w:numPr>
                <w:ilvl w:val="0"/>
                <w:numId w:val="9"/>
              </w:numPr>
              <w:autoSpaceDE w:val="0"/>
              <w:spacing w:line="400" w:lineRule="exact"/>
              <w:jc w:val="both"/>
              <w:rPr>
                <w:rFonts w:ascii="標楷體" w:eastAsia="標楷體" w:hAnsi="標楷體" w:cs="DF Kai Shu"/>
                <w:kern w:val="0"/>
                <w:sz w:val="28"/>
                <w:szCs w:val="28"/>
              </w:rPr>
            </w:pPr>
            <w:r w:rsidRPr="002546B6">
              <w:rPr>
                <w:rFonts w:ascii="標楷體" w:eastAsia="標楷體" w:hAnsi="標楷體" w:cs="DF Kai Shu"/>
                <w:kern w:val="0"/>
                <w:sz w:val="28"/>
                <w:szCs w:val="28"/>
              </w:rPr>
              <w:t>無□氣喘□高血壓□糖尿病□心血管疾病□蠶豆症</w:t>
            </w:r>
          </w:p>
          <w:p w:rsidR="009850C7" w:rsidRPr="002546B6" w:rsidRDefault="00A61FDC" w:rsidP="00A61FDC">
            <w:pPr>
              <w:autoSpaceDE w:val="0"/>
              <w:spacing w:line="400" w:lineRule="exact"/>
              <w:jc w:val="both"/>
              <w:rPr>
                <w:rFonts w:ascii="標楷體" w:eastAsia="標楷體" w:hAnsi="標楷體"/>
              </w:rPr>
            </w:pPr>
            <w:r w:rsidRPr="002546B6">
              <w:rPr>
                <w:rFonts w:ascii="標楷體" w:eastAsia="標楷體" w:hAnsi="標楷體" w:cs="DF Kai Shu"/>
                <w:kern w:val="0"/>
                <w:sz w:val="28"/>
                <w:szCs w:val="28"/>
              </w:rPr>
              <w:t>□</w:t>
            </w:r>
            <w:r w:rsidR="0034206B" w:rsidRPr="002546B6">
              <w:rPr>
                <w:rFonts w:ascii="標楷體" w:eastAsia="標楷體" w:hAnsi="標楷體" w:cs="DF Kai Shu"/>
                <w:kern w:val="0"/>
                <w:sz w:val="28"/>
                <w:szCs w:val="28"/>
              </w:rPr>
              <w:t>腎臟或泌尿系統疾病□其他</w:t>
            </w:r>
          </w:p>
        </w:tc>
      </w:tr>
      <w:tr w:rsidR="009850C7" w:rsidTr="00A61FDC">
        <w:tc>
          <w:tcPr>
            <w:tcW w:w="101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850C7" w:rsidRPr="002546B6" w:rsidRDefault="0034206B" w:rsidP="00DF5E5C">
            <w:pPr>
              <w:autoSpaceDE w:val="0"/>
              <w:spacing w:line="400" w:lineRule="exact"/>
              <w:jc w:val="both"/>
              <w:rPr>
                <w:rFonts w:ascii="標楷體" w:eastAsia="標楷體" w:hAnsi="標楷體" w:cs="DF Kai Shu"/>
                <w:kern w:val="0"/>
                <w:sz w:val="28"/>
                <w:szCs w:val="28"/>
              </w:rPr>
            </w:pPr>
            <w:r w:rsidRPr="002546B6">
              <w:rPr>
                <w:rFonts w:ascii="標楷體" w:eastAsia="標楷體" w:hAnsi="標楷體" w:cs="DF Kai Shu"/>
                <w:kern w:val="0"/>
                <w:sz w:val="28"/>
                <w:szCs w:val="28"/>
              </w:rPr>
              <w:t>三、家族病史</w:t>
            </w:r>
          </w:p>
        </w:tc>
      </w:tr>
      <w:tr w:rsidR="009850C7" w:rsidTr="00A61FDC">
        <w:tc>
          <w:tcPr>
            <w:tcW w:w="10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Pr="002546B6" w:rsidRDefault="0034206B" w:rsidP="00DF5E5C">
            <w:pPr>
              <w:numPr>
                <w:ilvl w:val="0"/>
                <w:numId w:val="9"/>
              </w:numPr>
              <w:autoSpaceDE w:val="0"/>
              <w:spacing w:line="400" w:lineRule="exact"/>
              <w:jc w:val="both"/>
              <w:rPr>
                <w:rFonts w:ascii="標楷體" w:eastAsia="標楷體" w:hAnsi="標楷體" w:cs="DF Kai Shu"/>
                <w:kern w:val="0"/>
                <w:sz w:val="28"/>
                <w:szCs w:val="28"/>
              </w:rPr>
            </w:pPr>
            <w:r w:rsidRPr="002546B6">
              <w:rPr>
                <w:rFonts w:ascii="標楷體" w:eastAsia="標楷體" w:hAnsi="標楷體" w:cs="DF Kai Shu"/>
                <w:kern w:val="0"/>
                <w:sz w:val="28"/>
                <w:szCs w:val="28"/>
              </w:rPr>
              <w:t>無□氣喘□高血壓□糖尿病□心血管疾病□蠶豆症</w:t>
            </w:r>
          </w:p>
          <w:p w:rsidR="009850C7" w:rsidRPr="002546B6" w:rsidRDefault="0034206B" w:rsidP="00DF5E5C">
            <w:pPr>
              <w:numPr>
                <w:ilvl w:val="0"/>
                <w:numId w:val="9"/>
              </w:numPr>
              <w:autoSpaceDE w:val="0"/>
              <w:spacing w:line="400" w:lineRule="exact"/>
              <w:jc w:val="both"/>
              <w:rPr>
                <w:rFonts w:ascii="標楷體" w:eastAsia="標楷體" w:hAnsi="標楷體"/>
              </w:rPr>
            </w:pPr>
            <w:r w:rsidRPr="002546B6">
              <w:rPr>
                <w:rFonts w:ascii="標楷體" w:eastAsia="標楷體" w:hAnsi="標楷體" w:cs="DF Kai Shu"/>
                <w:kern w:val="0"/>
                <w:sz w:val="28"/>
                <w:szCs w:val="28"/>
              </w:rPr>
              <w:t>腎臟或泌尿系統疾病□其他</w:t>
            </w:r>
          </w:p>
        </w:tc>
      </w:tr>
      <w:tr w:rsidR="009850C7" w:rsidTr="00A61FDC">
        <w:tc>
          <w:tcPr>
            <w:tcW w:w="1012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850C7" w:rsidRDefault="0034206B" w:rsidP="00DF5E5C">
            <w:pPr>
              <w:autoSpaceDE w:val="0"/>
              <w:spacing w:line="400" w:lineRule="exact"/>
              <w:jc w:val="both"/>
            </w:pPr>
            <w:r>
              <w:rPr>
                <w:rFonts w:eastAsia="標楷體" w:cs="DF Kai Shu"/>
                <w:kern w:val="0"/>
                <w:sz w:val="28"/>
                <w:szCs w:val="28"/>
              </w:rPr>
              <w:t>四、婦產科相關病史</w:t>
            </w:r>
          </w:p>
        </w:tc>
      </w:tr>
      <w:tr w:rsidR="009850C7" w:rsidTr="00A61FDC">
        <w:tc>
          <w:tcPr>
            <w:tcW w:w="10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063851">
            <w:pPr>
              <w:autoSpaceDE w:val="0"/>
              <w:spacing w:line="400" w:lineRule="exact"/>
            </w:pPr>
            <w:r>
              <w:rPr>
                <w:rFonts w:eastAsia="標楷體"/>
                <w:kern w:val="0"/>
                <w:sz w:val="28"/>
                <w:szCs w:val="28"/>
              </w:rPr>
              <w:t>1.</w:t>
            </w:r>
            <w:r>
              <w:rPr>
                <w:rFonts w:eastAsia="標楷體"/>
                <w:kern w:val="0"/>
                <w:sz w:val="28"/>
                <w:szCs w:val="28"/>
              </w:rPr>
              <w:t>免疫狀況（曾接受疫苗注射或具有抗體）</w:t>
            </w:r>
            <w:r>
              <w:rPr>
                <w:rFonts w:eastAsia="標楷體" w:cs="DF Kai Shu"/>
                <w:kern w:val="0"/>
                <w:sz w:val="28"/>
                <w:szCs w:val="28"/>
              </w:rPr>
              <w:t>：</w:t>
            </w:r>
            <w:r>
              <w:rPr>
                <w:rFonts w:eastAsia="標楷體" w:cs="DF Kai Shu"/>
                <w:kern w:val="0"/>
                <w:sz w:val="28"/>
                <w:szCs w:val="28"/>
              </w:rPr>
              <w:br/>
            </w:r>
            <w:r>
              <w:rPr>
                <w:rFonts w:ascii="標楷體" w:eastAsia="標楷體" w:hAnsi="標楷體" w:cs="DF Kai Shu"/>
                <w:kern w:val="0"/>
                <w:sz w:val="28"/>
                <w:szCs w:val="28"/>
              </w:rPr>
              <w:t>□</w:t>
            </w:r>
            <w:r>
              <w:rPr>
                <w:rFonts w:ascii="標楷體" w:eastAsia="標楷體" w:hAnsi="標楷體"/>
                <w:kern w:val="0"/>
                <w:sz w:val="28"/>
                <w:szCs w:val="28"/>
              </w:rPr>
              <w:t>B</w:t>
            </w:r>
            <w:r>
              <w:rPr>
                <w:rFonts w:ascii="標楷體" w:eastAsia="標楷體" w:hAnsi="標楷體" w:cs="DF Kai Shu"/>
                <w:kern w:val="0"/>
                <w:sz w:val="28"/>
                <w:szCs w:val="28"/>
              </w:rPr>
              <w:t>型肝炎□水痘□</w:t>
            </w:r>
            <w:r>
              <w:rPr>
                <w:rFonts w:eastAsia="標楷體"/>
                <w:kern w:val="0"/>
                <w:sz w:val="28"/>
                <w:szCs w:val="28"/>
              </w:rPr>
              <w:t>MMR</w:t>
            </w:r>
            <w:r>
              <w:rPr>
                <w:rFonts w:eastAsia="標楷體" w:cs="DF Kai Shu"/>
                <w:kern w:val="0"/>
                <w:sz w:val="28"/>
                <w:szCs w:val="28"/>
              </w:rPr>
              <w:t>(</w:t>
            </w:r>
            <w:r>
              <w:rPr>
                <w:rFonts w:eastAsia="標楷體" w:cs="DF Kai Shu"/>
                <w:kern w:val="0"/>
                <w:sz w:val="28"/>
                <w:szCs w:val="28"/>
              </w:rPr>
              <w:t>痲疹</w:t>
            </w:r>
            <w:r>
              <w:rPr>
                <w:rFonts w:eastAsia="標楷體" w:cs="DF Kai Shu"/>
                <w:kern w:val="0"/>
                <w:sz w:val="28"/>
                <w:szCs w:val="28"/>
              </w:rPr>
              <w:t>-</w:t>
            </w:r>
            <w:r>
              <w:rPr>
                <w:rFonts w:eastAsia="標楷體" w:cs="DF Kai Shu"/>
                <w:kern w:val="0"/>
                <w:sz w:val="28"/>
                <w:szCs w:val="28"/>
              </w:rPr>
              <w:t>腮腺炎</w:t>
            </w:r>
            <w:r>
              <w:rPr>
                <w:rFonts w:eastAsia="標楷體" w:cs="DF Kai Shu"/>
                <w:kern w:val="0"/>
                <w:sz w:val="28"/>
                <w:szCs w:val="28"/>
              </w:rPr>
              <w:t>-</w:t>
            </w:r>
            <w:r>
              <w:rPr>
                <w:rFonts w:eastAsia="標楷體" w:cs="DF Kai Shu"/>
                <w:kern w:val="0"/>
                <w:sz w:val="28"/>
                <w:szCs w:val="28"/>
              </w:rPr>
              <w:t>德國麻疹</w:t>
            </w:r>
            <w:r>
              <w:rPr>
                <w:rFonts w:eastAsia="標楷體" w:cs="DF Kai Shu"/>
                <w:kern w:val="0"/>
                <w:sz w:val="28"/>
                <w:szCs w:val="28"/>
              </w:rPr>
              <w:t>)</w:t>
            </w:r>
          </w:p>
          <w:p w:rsidR="009850C7" w:rsidRDefault="0034206B" w:rsidP="00DF5E5C">
            <w:pPr>
              <w:autoSpaceDE w:val="0"/>
              <w:snapToGrid w:val="0"/>
              <w:spacing w:line="400" w:lineRule="exact"/>
              <w:jc w:val="both"/>
            </w:pPr>
            <w:r>
              <w:rPr>
                <w:rFonts w:eastAsia="標楷體"/>
                <w:kern w:val="0"/>
                <w:sz w:val="28"/>
                <w:szCs w:val="28"/>
              </w:rPr>
              <w:t>2.</w:t>
            </w:r>
            <w:r>
              <w:rPr>
                <w:rFonts w:eastAsia="標楷體" w:cs="DF Kai Shu"/>
                <w:kern w:val="0"/>
                <w:sz w:val="28"/>
                <w:szCs w:val="28"/>
              </w:rPr>
              <w:t>生產史：懷孕次數次，生產次數次，流產次數次</w:t>
            </w:r>
          </w:p>
          <w:p w:rsidR="009850C7" w:rsidRDefault="0034206B" w:rsidP="00DF5E5C">
            <w:pPr>
              <w:autoSpaceDE w:val="0"/>
              <w:spacing w:line="400" w:lineRule="exact"/>
              <w:jc w:val="both"/>
            </w:pPr>
            <w:r>
              <w:rPr>
                <w:rFonts w:eastAsia="標楷體"/>
                <w:kern w:val="0"/>
                <w:sz w:val="28"/>
                <w:szCs w:val="28"/>
              </w:rPr>
              <w:t>3.</w:t>
            </w:r>
            <w:r>
              <w:rPr>
                <w:rFonts w:eastAsia="標楷體" w:cs="DF Kai Shu"/>
                <w:kern w:val="0"/>
                <w:sz w:val="28"/>
                <w:szCs w:val="28"/>
              </w:rPr>
              <w:t>生產方式：自然產次，剖腹產次，併發症</w:t>
            </w:r>
            <w:r>
              <w:rPr>
                <w:rFonts w:ascii="標楷體" w:eastAsia="標楷體" w:hAnsi="標楷體" w:cs="DF Kai Shu"/>
                <w:kern w:val="0"/>
                <w:sz w:val="28"/>
                <w:szCs w:val="28"/>
              </w:rPr>
              <w:t>：□否□是：</w:t>
            </w:r>
          </w:p>
          <w:p w:rsidR="009850C7" w:rsidRDefault="0034206B" w:rsidP="00DF5E5C">
            <w:pPr>
              <w:autoSpaceDE w:val="0"/>
              <w:snapToGrid w:val="0"/>
              <w:spacing w:line="400" w:lineRule="exact"/>
              <w:ind w:left="1487" w:hanging="1487"/>
              <w:jc w:val="both"/>
            </w:pPr>
            <w:r>
              <w:rPr>
                <w:rFonts w:eastAsia="標楷體"/>
                <w:kern w:val="0"/>
                <w:sz w:val="28"/>
                <w:szCs w:val="28"/>
              </w:rPr>
              <w:t>4.</w:t>
            </w:r>
            <w:r>
              <w:rPr>
                <w:rFonts w:eastAsia="標楷體"/>
                <w:kern w:val="0"/>
                <w:sz w:val="28"/>
                <w:szCs w:val="28"/>
              </w:rPr>
              <w:t>過去懷孕病史</w:t>
            </w:r>
            <w:r>
              <w:rPr>
                <w:rFonts w:eastAsia="標楷體" w:cs="DF Kai Shu"/>
                <w:kern w:val="0"/>
                <w:sz w:val="28"/>
                <w:szCs w:val="28"/>
              </w:rPr>
              <w:t>：</w:t>
            </w:r>
          </w:p>
          <w:p w:rsidR="009850C7" w:rsidRDefault="0034206B" w:rsidP="00DF5E5C">
            <w:pPr>
              <w:autoSpaceDE w:val="0"/>
              <w:snapToGrid w:val="0"/>
              <w:spacing w:line="400" w:lineRule="exact"/>
              <w:ind w:left="1487" w:hanging="1487"/>
              <w:jc w:val="both"/>
              <w:rPr>
                <w:rFonts w:eastAsia="標楷體" w:cs="DF Kai Shu"/>
                <w:kern w:val="0"/>
                <w:sz w:val="28"/>
                <w:szCs w:val="28"/>
              </w:rPr>
            </w:pPr>
            <w:r w:rsidRPr="002546B6">
              <w:rPr>
                <w:rFonts w:ascii="標楷體" w:eastAsia="標楷體" w:hAnsi="標楷體" w:cs="DF Kai Shu"/>
                <w:kern w:val="0"/>
                <w:sz w:val="28"/>
                <w:szCs w:val="28"/>
              </w:rPr>
              <w:t>□</w:t>
            </w:r>
            <w:r>
              <w:rPr>
                <w:rFonts w:eastAsia="標楷體" w:cs="DF Kai Shu"/>
                <w:kern w:val="0"/>
                <w:sz w:val="28"/>
                <w:szCs w:val="28"/>
              </w:rPr>
              <w:t>先天性子宮異常</w:t>
            </w:r>
            <w:r>
              <w:rPr>
                <w:rFonts w:eastAsia="標楷體" w:cs="DF Kai Shu"/>
                <w:kern w:val="0"/>
                <w:sz w:val="28"/>
                <w:szCs w:val="28"/>
              </w:rPr>
              <w:t>□</w:t>
            </w:r>
            <w:r>
              <w:rPr>
                <w:rFonts w:eastAsia="標楷體" w:cs="DF Kai Shu"/>
                <w:kern w:val="0"/>
                <w:sz w:val="28"/>
                <w:szCs w:val="28"/>
              </w:rPr>
              <w:t>子宮肌瘤</w:t>
            </w:r>
            <w:r>
              <w:rPr>
                <w:rFonts w:eastAsia="標楷體" w:cs="DF Kai Shu"/>
                <w:kern w:val="0"/>
                <w:sz w:val="28"/>
                <w:szCs w:val="28"/>
              </w:rPr>
              <w:t>□</w:t>
            </w:r>
            <w:r>
              <w:rPr>
                <w:rFonts w:eastAsia="標楷體" w:cs="DF Kai Shu"/>
                <w:kern w:val="0"/>
                <w:sz w:val="28"/>
                <w:szCs w:val="28"/>
              </w:rPr>
              <w:t>子宮頸手術病史</w:t>
            </w:r>
          </w:p>
          <w:p w:rsidR="009850C7" w:rsidRDefault="0034206B" w:rsidP="00DF5E5C">
            <w:pPr>
              <w:autoSpaceDE w:val="0"/>
              <w:spacing w:line="400" w:lineRule="exact"/>
              <w:jc w:val="both"/>
            </w:pPr>
            <w:r w:rsidRPr="002546B6">
              <w:rPr>
                <w:rFonts w:ascii="標楷體" w:eastAsia="標楷體" w:hAnsi="標楷體" w:cs="DF Kai Shu"/>
                <w:kern w:val="0"/>
                <w:sz w:val="28"/>
                <w:szCs w:val="28"/>
              </w:rPr>
              <w:t>□</w:t>
            </w:r>
            <w:r>
              <w:rPr>
                <w:rFonts w:eastAsia="標楷體" w:cs="DF Kai Shu"/>
                <w:kern w:val="0"/>
                <w:sz w:val="28"/>
                <w:szCs w:val="28"/>
              </w:rPr>
              <w:t>曾有第</w:t>
            </w:r>
            <w:r>
              <w:rPr>
                <w:rFonts w:eastAsia="標楷體"/>
                <w:kern w:val="0"/>
                <w:sz w:val="28"/>
                <w:szCs w:val="28"/>
              </w:rPr>
              <w:t>2</w:t>
            </w:r>
            <w:r>
              <w:rPr>
                <w:rFonts w:eastAsia="標楷體"/>
                <w:kern w:val="0"/>
                <w:sz w:val="28"/>
                <w:szCs w:val="28"/>
              </w:rPr>
              <w:t>孕期</w:t>
            </w:r>
            <w:r>
              <w:rPr>
                <w:rFonts w:eastAsia="標楷體"/>
                <w:kern w:val="0"/>
                <w:sz w:val="28"/>
                <w:szCs w:val="28"/>
              </w:rPr>
              <w:t>(14</w:t>
            </w:r>
            <w:r>
              <w:rPr>
                <w:rFonts w:eastAsia="標楷體"/>
                <w:kern w:val="0"/>
                <w:sz w:val="28"/>
                <w:szCs w:val="28"/>
              </w:rPr>
              <w:t>週</w:t>
            </w:r>
            <w:r>
              <w:rPr>
                <w:rFonts w:eastAsia="標楷體"/>
                <w:kern w:val="0"/>
                <w:sz w:val="28"/>
                <w:szCs w:val="28"/>
              </w:rPr>
              <w:t>)</w:t>
            </w:r>
            <w:r>
              <w:rPr>
                <w:rFonts w:eastAsia="標楷體"/>
                <w:kern w:val="0"/>
                <w:sz w:val="28"/>
                <w:szCs w:val="28"/>
              </w:rPr>
              <w:t>以上</w:t>
            </w:r>
            <w:r>
              <w:rPr>
                <w:rFonts w:eastAsia="標楷體" w:cs="DF Kai Shu"/>
                <w:kern w:val="0"/>
                <w:sz w:val="28"/>
                <w:szCs w:val="28"/>
              </w:rPr>
              <w:t>之流產</w:t>
            </w:r>
            <w:r w:rsidR="00063851">
              <w:rPr>
                <w:rFonts w:eastAsia="標楷體" w:cs="DF Kai Shu" w:hint="eastAsia"/>
                <w:kern w:val="0"/>
                <w:sz w:val="28"/>
                <w:szCs w:val="28"/>
              </w:rPr>
              <w:t xml:space="preserve">　　</w:t>
            </w:r>
            <w:r w:rsidRPr="00063851">
              <w:rPr>
                <w:rFonts w:ascii="標楷體" w:eastAsia="標楷體" w:hAnsi="標楷體" w:cs="DF Kai Shu"/>
                <w:kern w:val="0"/>
                <w:sz w:val="28"/>
                <w:szCs w:val="28"/>
              </w:rPr>
              <w:t>□早產(懷孕未滿</w:t>
            </w:r>
            <w:r w:rsidRPr="00063851">
              <w:rPr>
                <w:rFonts w:ascii="標楷體" w:eastAsia="標楷體" w:hAnsi="標楷體"/>
                <w:kern w:val="0"/>
                <w:sz w:val="28"/>
                <w:szCs w:val="28"/>
              </w:rPr>
              <w:t>37</w:t>
            </w:r>
            <w:r w:rsidRPr="00063851">
              <w:rPr>
                <w:rFonts w:ascii="標楷體" w:eastAsia="標楷體" w:hAnsi="標楷體" w:cs="DF Kai Shu"/>
                <w:kern w:val="0"/>
                <w:sz w:val="28"/>
                <w:szCs w:val="28"/>
              </w:rPr>
              <w:t>週之生產)史</w:t>
            </w:r>
          </w:p>
          <w:p w:rsidR="009850C7" w:rsidRDefault="0034206B" w:rsidP="00DF5E5C">
            <w:pPr>
              <w:autoSpaceDE w:val="0"/>
              <w:spacing w:line="400" w:lineRule="exact"/>
              <w:jc w:val="both"/>
            </w:pPr>
            <w:r>
              <w:rPr>
                <w:rFonts w:eastAsia="標楷體" w:cs="DF Kai Shu"/>
                <w:kern w:val="0"/>
                <w:sz w:val="28"/>
                <w:szCs w:val="28"/>
              </w:rPr>
              <w:t>5.</w:t>
            </w:r>
            <w:r>
              <w:rPr>
                <w:rFonts w:eastAsia="標楷體" w:cs="DF Kai Shu"/>
                <w:kern w:val="0"/>
                <w:sz w:val="28"/>
                <w:szCs w:val="28"/>
              </w:rPr>
              <w:t>其他</w:t>
            </w:r>
          </w:p>
        </w:tc>
      </w:tr>
      <w:tr w:rsidR="009850C7" w:rsidTr="00A61FDC">
        <w:tc>
          <w:tcPr>
            <w:tcW w:w="1012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850C7" w:rsidRDefault="0034206B" w:rsidP="00DF5E5C">
            <w:pPr>
              <w:autoSpaceDE w:val="0"/>
              <w:spacing w:line="400" w:lineRule="exact"/>
              <w:jc w:val="both"/>
              <w:rPr>
                <w:rFonts w:eastAsia="標楷體" w:cs="DF Kai Shu"/>
                <w:kern w:val="0"/>
                <w:sz w:val="28"/>
                <w:szCs w:val="28"/>
              </w:rPr>
            </w:pPr>
            <w:r>
              <w:rPr>
                <w:rFonts w:eastAsia="標楷體" w:cs="DF Kai Shu"/>
                <w:kern w:val="0"/>
                <w:sz w:val="28"/>
                <w:szCs w:val="28"/>
              </w:rPr>
              <w:t>五、妊娠及分娩後風險因子評估</w:t>
            </w:r>
          </w:p>
        </w:tc>
      </w:tr>
      <w:tr w:rsidR="009850C7" w:rsidTr="00A61FDC">
        <w:tc>
          <w:tcPr>
            <w:tcW w:w="10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Pr="002546B6" w:rsidRDefault="0034206B" w:rsidP="00DF5E5C">
            <w:pPr>
              <w:autoSpaceDE w:val="0"/>
              <w:snapToGrid w:val="0"/>
              <w:spacing w:line="400" w:lineRule="exact"/>
              <w:jc w:val="both"/>
              <w:rPr>
                <w:rFonts w:ascii="標楷體" w:eastAsia="標楷體" w:hAnsi="標楷體"/>
              </w:rPr>
            </w:pPr>
            <w:r w:rsidRPr="002546B6">
              <w:rPr>
                <w:rFonts w:ascii="標楷體" w:eastAsia="標楷體" w:hAnsi="標楷體" w:cs="DF Kai Shu"/>
                <w:kern w:val="0"/>
                <w:sz w:val="28"/>
                <w:szCs w:val="28"/>
              </w:rPr>
              <w:t>□沒有規律產檢□抽菸□喝酒□藥物，請敘明：</w:t>
            </w:r>
          </w:p>
          <w:p w:rsidR="009850C7" w:rsidRPr="002546B6" w:rsidRDefault="0034206B" w:rsidP="00DF5E5C">
            <w:pPr>
              <w:autoSpaceDE w:val="0"/>
              <w:snapToGrid w:val="0"/>
              <w:spacing w:line="400" w:lineRule="exact"/>
              <w:jc w:val="both"/>
              <w:rPr>
                <w:rFonts w:ascii="標楷體" w:eastAsia="標楷體" w:hAnsi="標楷體"/>
              </w:rPr>
            </w:pPr>
            <w:r w:rsidRPr="002546B6">
              <w:rPr>
                <w:rFonts w:ascii="標楷體" w:eastAsia="標楷體" w:hAnsi="標楷體" w:cs="DF Kai Shu"/>
                <w:kern w:val="0"/>
                <w:sz w:val="28"/>
                <w:szCs w:val="28"/>
              </w:rPr>
              <w:t>□年齡(未滿</w:t>
            </w:r>
            <w:r w:rsidRPr="002546B6">
              <w:rPr>
                <w:rFonts w:ascii="標楷體" w:eastAsia="標楷體" w:hAnsi="標楷體"/>
                <w:kern w:val="0"/>
                <w:sz w:val="28"/>
                <w:szCs w:val="28"/>
              </w:rPr>
              <w:t>18歲或大於40歲</w:t>
            </w:r>
            <w:r w:rsidRPr="002546B6">
              <w:rPr>
                <w:rFonts w:ascii="標楷體" w:eastAsia="標楷體" w:hAnsi="標楷體" w:cs="DF Kai Shu"/>
                <w:kern w:val="0"/>
                <w:sz w:val="28"/>
                <w:szCs w:val="28"/>
              </w:rPr>
              <w:t>)□生活環境因素(</w:t>
            </w:r>
            <w:r w:rsidRPr="002546B6">
              <w:rPr>
                <w:rFonts w:ascii="標楷體" w:eastAsia="標楷體" w:hAnsi="標楷體" w:cs="DF Kai Shu"/>
                <w:color w:val="000000"/>
                <w:kern w:val="0"/>
                <w:sz w:val="28"/>
                <w:szCs w:val="28"/>
              </w:rPr>
              <w:t>例如</w:t>
            </w:r>
            <w:r w:rsidRPr="002546B6">
              <w:rPr>
                <w:rFonts w:ascii="標楷體" w:eastAsia="標楷體" w:hAnsi="標楷體" w:cs="DF Kai Shu"/>
                <w:kern w:val="0"/>
                <w:sz w:val="28"/>
                <w:szCs w:val="28"/>
              </w:rPr>
              <w:t>熱、空氣汙染)</w:t>
            </w:r>
          </w:p>
          <w:p w:rsidR="009850C7" w:rsidRPr="002546B6" w:rsidRDefault="0034206B" w:rsidP="00DF5E5C">
            <w:pPr>
              <w:autoSpaceDE w:val="0"/>
              <w:snapToGrid w:val="0"/>
              <w:spacing w:line="400" w:lineRule="exact"/>
              <w:ind w:left="280" w:hanging="280"/>
              <w:jc w:val="both"/>
              <w:rPr>
                <w:rFonts w:ascii="標楷體" w:eastAsia="標楷體" w:hAnsi="標楷體"/>
              </w:rPr>
            </w:pPr>
            <w:r w:rsidRPr="002546B6">
              <w:rPr>
                <w:rFonts w:ascii="標楷體" w:eastAsia="標楷體" w:hAnsi="標楷體" w:cs="DF Kai Shu"/>
                <w:kern w:val="0"/>
                <w:sz w:val="28"/>
                <w:szCs w:val="28"/>
              </w:rPr>
              <w:t>□</w:t>
            </w:r>
            <w:r w:rsidRPr="002546B6">
              <w:rPr>
                <w:rFonts w:ascii="標楷體" w:eastAsia="標楷體" w:hAnsi="標楷體"/>
                <w:color w:val="000000"/>
                <w:kern w:val="0"/>
                <w:sz w:val="28"/>
                <w:szCs w:val="28"/>
              </w:rPr>
              <w:t>孕前體重未滿45公斤、身高未滿150公分</w:t>
            </w:r>
          </w:p>
          <w:p w:rsidR="009850C7" w:rsidRPr="002546B6" w:rsidRDefault="0034206B" w:rsidP="00DF5E5C">
            <w:pPr>
              <w:autoSpaceDE w:val="0"/>
              <w:spacing w:line="400" w:lineRule="exact"/>
              <w:jc w:val="both"/>
              <w:rPr>
                <w:rFonts w:ascii="標楷體" w:eastAsia="標楷體" w:hAnsi="標楷體" w:cs="DF Kai Shu"/>
                <w:kern w:val="0"/>
                <w:sz w:val="28"/>
                <w:szCs w:val="28"/>
              </w:rPr>
            </w:pPr>
            <w:r w:rsidRPr="002546B6">
              <w:rPr>
                <w:rFonts w:ascii="標楷體" w:eastAsia="標楷體" w:hAnsi="標楷體" w:cs="DF Kai Shu"/>
                <w:kern w:val="0"/>
                <w:sz w:val="28"/>
                <w:szCs w:val="28"/>
              </w:rPr>
              <w:t>□個人心理狀況：□焦慮症□憂鬱症</w:t>
            </w:r>
          </w:p>
          <w:p w:rsidR="009850C7" w:rsidRPr="002546B6" w:rsidRDefault="0034206B" w:rsidP="00DF5E5C">
            <w:pPr>
              <w:autoSpaceDE w:val="0"/>
              <w:spacing w:line="400" w:lineRule="exact"/>
              <w:jc w:val="both"/>
              <w:rPr>
                <w:rFonts w:ascii="標楷體" w:eastAsia="標楷體" w:hAnsi="標楷體"/>
              </w:rPr>
            </w:pPr>
            <w:r w:rsidRPr="002546B6">
              <w:rPr>
                <w:rFonts w:ascii="標楷體" w:eastAsia="標楷體" w:hAnsi="標楷體" w:cs="DF Kai Shu"/>
                <w:kern w:val="0"/>
                <w:sz w:val="28"/>
                <w:szCs w:val="28"/>
              </w:rPr>
              <w:t>□睡眠：□正常□失眠□需使用藥物□其他</w:t>
            </w:r>
          </w:p>
        </w:tc>
      </w:tr>
      <w:tr w:rsidR="009850C7" w:rsidTr="00A61FDC">
        <w:tc>
          <w:tcPr>
            <w:tcW w:w="101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850C7" w:rsidRDefault="0034206B" w:rsidP="00DF5E5C">
            <w:pPr>
              <w:autoSpaceDE w:val="0"/>
              <w:snapToGrid w:val="0"/>
              <w:spacing w:line="400" w:lineRule="exact"/>
              <w:jc w:val="both"/>
              <w:rPr>
                <w:rFonts w:eastAsia="標楷體" w:cs="DF Kai Shu"/>
                <w:kern w:val="0"/>
                <w:sz w:val="28"/>
                <w:szCs w:val="28"/>
              </w:rPr>
            </w:pPr>
            <w:r>
              <w:rPr>
                <w:rFonts w:eastAsia="標楷體" w:cs="DF Kai Shu"/>
                <w:kern w:val="0"/>
                <w:sz w:val="28"/>
                <w:szCs w:val="28"/>
              </w:rPr>
              <w:t>六、自覺徵狀</w:t>
            </w:r>
          </w:p>
        </w:tc>
      </w:tr>
      <w:tr w:rsidR="009850C7" w:rsidTr="00A61FDC">
        <w:trPr>
          <w:trHeight w:val="486"/>
        </w:trPr>
        <w:tc>
          <w:tcPr>
            <w:tcW w:w="10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Pr="00063851" w:rsidRDefault="0034206B" w:rsidP="00DF5E5C">
            <w:pPr>
              <w:numPr>
                <w:ilvl w:val="0"/>
                <w:numId w:val="9"/>
              </w:numPr>
              <w:autoSpaceDE w:val="0"/>
              <w:snapToGrid w:val="0"/>
              <w:spacing w:line="400" w:lineRule="exact"/>
              <w:jc w:val="both"/>
              <w:rPr>
                <w:rFonts w:ascii="標楷體" w:eastAsia="標楷體" w:hAnsi="標楷體"/>
              </w:rPr>
            </w:pPr>
            <w:r w:rsidRPr="00063851">
              <w:rPr>
                <w:rFonts w:ascii="標楷體" w:eastAsia="標楷體" w:hAnsi="標楷體" w:cs="DF Kai Shu"/>
                <w:kern w:val="0"/>
                <w:sz w:val="28"/>
                <w:szCs w:val="28"/>
              </w:rPr>
              <w:t>無□出血□腹痛□痙攣□其他症狀：</w:t>
            </w:r>
          </w:p>
        </w:tc>
      </w:tr>
      <w:tr w:rsidR="009850C7" w:rsidTr="00A61FDC">
        <w:tc>
          <w:tcPr>
            <w:tcW w:w="10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snapToGrid w:val="0"/>
              <w:spacing w:line="400" w:lineRule="exact"/>
              <w:jc w:val="both"/>
              <w:rPr>
                <w:rFonts w:eastAsia="標楷體" w:cs="DF Kai Shu"/>
                <w:kern w:val="0"/>
                <w:sz w:val="28"/>
                <w:szCs w:val="28"/>
              </w:rPr>
            </w:pPr>
            <w:r>
              <w:rPr>
                <w:rFonts w:eastAsia="標楷體" w:cs="DF Kai Shu"/>
                <w:kern w:val="0"/>
                <w:sz w:val="28"/>
                <w:szCs w:val="28"/>
              </w:rPr>
              <w:t>備註：</w:t>
            </w:r>
          </w:p>
          <w:p w:rsidR="009850C7" w:rsidRDefault="0034206B" w:rsidP="00DF5E5C">
            <w:pPr>
              <w:autoSpaceDE w:val="0"/>
              <w:snapToGrid w:val="0"/>
              <w:spacing w:line="400" w:lineRule="exact"/>
              <w:jc w:val="both"/>
            </w:pPr>
            <w:r>
              <w:rPr>
                <w:rFonts w:eastAsia="標楷體" w:cs="DF Kai Shu"/>
                <w:kern w:val="0"/>
                <w:sz w:val="28"/>
                <w:szCs w:val="28"/>
              </w:rPr>
              <w:t>請於面談時將此表單及孕婦健康手冊交予勞工健康服務醫師或護理人員，謝謝！</w:t>
            </w:r>
          </w:p>
        </w:tc>
      </w:tr>
    </w:tbl>
    <w:p w:rsidR="0034206B" w:rsidRDefault="0034206B" w:rsidP="00DF5E5C">
      <w:pPr>
        <w:jc w:val="both"/>
        <w:sectPr w:rsidR="0034206B">
          <w:footerReference w:type="default" r:id="rId9"/>
          <w:footerReference w:type="first" r:id="rId10"/>
          <w:pgSz w:w="11906" w:h="16838"/>
          <w:pgMar w:top="1418" w:right="1418" w:bottom="1418" w:left="1418" w:header="851" w:footer="992" w:gutter="0"/>
          <w:pgNumType w:start="1"/>
          <w:cols w:space="720"/>
          <w:titlePg/>
          <w:docGrid w:type="lines" w:linePitch="394"/>
        </w:sectPr>
      </w:pPr>
    </w:p>
    <w:p w:rsidR="009850C7" w:rsidRDefault="0034206B" w:rsidP="00DF5E5C">
      <w:pPr>
        <w:jc w:val="both"/>
      </w:pPr>
      <w:r>
        <w:rPr>
          <w:rFonts w:eastAsia="標楷體"/>
          <w:b/>
          <w:color w:val="000000"/>
          <w:sz w:val="28"/>
          <w:szCs w:val="28"/>
        </w:rPr>
        <w:lastRenderedPageBreak/>
        <w:t>附表三、母性健康保護</w:t>
      </w:r>
      <w:r>
        <w:rPr>
          <w:rFonts w:eastAsia="標楷體"/>
          <w:b/>
          <w:sz w:val="28"/>
          <w:szCs w:val="28"/>
        </w:rPr>
        <w:t>風險危害分級參考表</w:t>
      </w:r>
    </w:p>
    <w:tbl>
      <w:tblPr>
        <w:tblW w:w="15593" w:type="dxa"/>
        <w:tblInd w:w="-856" w:type="dxa"/>
        <w:tblCellMar>
          <w:left w:w="10" w:type="dxa"/>
          <w:right w:w="10" w:type="dxa"/>
        </w:tblCellMar>
        <w:tblLook w:val="0000" w:firstRow="0" w:lastRow="0" w:firstColumn="0" w:lastColumn="0" w:noHBand="0" w:noVBand="0"/>
      </w:tblPr>
      <w:tblGrid>
        <w:gridCol w:w="1754"/>
        <w:gridCol w:w="4313"/>
        <w:gridCol w:w="4763"/>
        <w:gridCol w:w="4763"/>
      </w:tblGrid>
      <w:tr w:rsidR="009850C7">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b/>
              </w:rPr>
            </w:pPr>
            <w:r>
              <w:rPr>
                <w:rFonts w:eastAsia="標楷體"/>
                <w:b/>
              </w:rPr>
              <w:t>物理性危害</w:t>
            </w:r>
          </w:p>
        </w:tc>
      </w:tr>
      <w:tr w:rsidR="009850C7">
        <w:tc>
          <w:tcPr>
            <w:tcW w:w="175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9850C7" w:rsidRDefault="0034206B" w:rsidP="00DF5E5C">
            <w:pPr>
              <w:jc w:val="both"/>
              <w:rPr>
                <w:rFonts w:eastAsia="標楷體"/>
              </w:rPr>
            </w:pPr>
            <w:r>
              <w:rPr>
                <w:rFonts w:eastAsia="標楷體"/>
              </w:rPr>
              <w:t>風險等級</w:t>
            </w:r>
          </w:p>
        </w:tc>
        <w:tc>
          <w:tcPr>
            <w:tcW w:w="43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9850C7" w:rsidRDefault="0034206B" w:rsidP="00DF5E5C">
            <w:pPr>
              <w:jc w:val="both"/>
              <w:rPr>
                <w:rFonts w:eastAsia="標楷體"/>
              </w:rPr>
            </w:pPr>
            <w:r>
              <w:rPr>
                <w:rFonts w:eastAsia="標楷體"/>
              </w:rPr>
              <w:t>第一級管理</w:t>
            </w:r>
          </w:p>
        </w:tc>
        <w:tc>
          <w:tcPr>
            <w:tcW w:w="47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9850C7" w:rsidRDefault="0034206B" w:rsidP="00DF5E5C">
            <w:pPr>
              <w:jc w:val="both"/>
              <w:rPr>
                <w:rFonts w:eastAsia="標楷體"/>
              </w:rPr>
            </w:pPr>
            <w:r>
              <w:rPr>
                <w:rFonts w:eastAsia="標楷體"/>
              </w:rPr>
              <w:t>第二級管理</w:t>
            </w:r>
          </w:p>
        </w:tc>
        <w:tc>
          <w:tcPr>
            <w:tcW w:w="47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9850C7" w:rsidRDefault="0034206B" w:rsidP="00DF5E5C">
            <w:pPr>
              <w:jc w:val="both"/>
              <w:rPr>
                <w:rFonts w:eastAsia="標楷體"/>
              </w:rPr>
            </w:pPr>
            <w:r>
              <w:rPr>
                <w:rFonts w:eastAsia="標楷體"/>
              </w:rPr>
              <w:t>第三級管理</w:t>
            </w:r>
          </w:p>
        </w:tc>
      </w:tr>
      <w:tr w:rsidR="009850C7">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噪音</w:t>
            </w: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TWA&lt;80</w:t>
            </w:r>
            <w:r>
              <w:rPr>
                <w:rFonts w:eastAsia="標楷體"/>
              </w:rPr>
              <w:t>分貝</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TWA80~85</w:t>
            </w:r>
            <w:r>
              <w:rPr>
                <w:rFonts w:eastAsia="標楷體"/>
              </w:rPr>
              <w:t>分貝</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TWA≧85</w:t>
            </w:r>
            <w:r>
              <w:rPr>
                <w:rFonts w:eastAsia="標楷體"/>
              </w:rPr>
              <w:t>分貝</w:t>
            </w:r>
          </w:p>
        </w:tc>
      </w:tr>
      <w:tr w:rsidR="009850C7">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游離輻射</w:t>
            </w:r>
          </w:p>
        </w:tc>
        <w:tc>
          <w:tcPr>
            <w:tcW w:w="138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pPr>
            <w:r>
              <w:rPr>
                <w:rFonts w:eastAsia="標楷體"/>
                <w:kern w:val="0"/>
              </w:rPr>
              <w:t>請依照「游離輻射防護安全標準」</w:t>
            </w:r>
            <w:r>
              <w:rPr>
                <w:rFonts w:eastAsia="標楷體"/>
              </w:rPr>
              <w:t>之規定辦理</w:t>
            </w:r>
          </w:p>
        </w:tc>
      </w:tr>
      <w:tr w:rsidR="009850C7">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異常氣壓作業</w:t>
            </w: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暴露於高壓室內或潛水作業</w:t>
            </w:r>
          </w:p>
        </w:tc>
      </w:tr>
      <w:tr w:rsidR="009850C7">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b/>
              </w:rPr>
            </w:pPr>
            <w:r>
              <w:rPr>
                <w:rFonts w:eastAsia="標楷體"/>
                <w:b/>
              </w:rPr>
              <w:t>化學性危害</w:t>
            </w:r>
          </w:p>
        </w:tc>
      </w:tr>
      <w:tr w:rsidR="009850C7">
        <w:tc>
          <w:tcPr>
            <w:tcW w:w="175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850C7" w:rsidRDefault="0034206B" w:rsidP="00DF5E5C">
            <w:pPr>
              <w:jc w:val="both"/>
              <w:rPr>
                <w:rFonts w:eastAsia="標楷體"/>
              </w:rPr>
            </w:pPr>
            <w:r>
              <w:rPr>
                <w:rFonts w:eastAsia="標楷體"/>
              </w:rPr>
              <w:t>危害項目</w:t>
            </w:r>
          </w:p>
        </w:tc>
        <w:tc>
          <w:tcPr>
            <w:tcW w:w="431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850C7" w:rsidRDefault="0034206B" w:rsidP="00DF5E5C">
            <w:pPr>
              <w:jc w:val="both"/>
              <w:rPr>
                <w:rFonts w:eastAsia="標楷體"/>
              </w:rPr>
            </w:pPr>
            <w:r>
              <w:rPr>
                <w:rFonts w:eastAsia="標楷體"/>
              </w:rPr>
              <w:t>第一級管理</w:t>
            </w:r>
          </w:p>
        </w:tc>
        <w:tc>
          <w:tcPr>
            <w:tcW w:w="476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850C7" w:rsidRDefault="0034206B" w:rsidP="00DF5E5C">
            <w:pPr>
              <w:jc w:val="both"/>
              <w:rPr>
                <w:rFonts w:eastAsia="標楷體"/>
              </w:rPr>
            </w:pPr>
            <w:r>
              <w:rPr>
                <w:rFonts w:eastAsia="標楷體"/>
              </w:rPr>
              <w:t>第二級管理</w:t>
            </w:r>
          </w:p>
        </w:tc>
        <w:tc>
          <w:tcPr>
            <w:tcW w:w="476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850C7" w:rsidRDefault="0034206B" w:rsidP="00DF5E5C">
            <w:pPr>
              <w:jc w:val="both"/>
              <w:rPr>
                <w:rFonts w:eastAsia="標楷體"/>
              </w:rPr>
            </w:pPr>
            <w:r>
              <w:rPr>
                <w:rFonts w:eastAsia="標楷體"/>
              </w:rPr>
              <w:t>第三級管理</w:t>
            </w:r>
          </w:p>
        </w:tc>
      </w:tr>
      <w:tr w:rsidR="009850C7">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鉛作業</w:t>
            </w: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血中鉛濃度低於</w:t>
            </w:r>
            <w:r>
              <w:rPr>
                <w:rFonts w:eastAsia="標楷體"/>
              </w:rPr>
              <w:t>5μg/dl</w:t>
            </w:r>
            <w:r>
              <w:rPr>
                <w:rFonts w:eastAsia="標楷體"/>
              </w:rPr>
              <w:t>者</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血中鉛濃度在</w:t>
            </w:r>
            <w:r>
              <w:rPr>
                <w:rFonts w:eastAsia="標楷體"/>
              </w:rPr>
              <w:t>5μg/dl</w:t>
            </w:r>
            <w:r>
              <w:rPr>
                <w:rFonts w:eastAsia="標楷體"/>
              </w:rPr>
              <w:t>以上未達</w:t>
            </w:r>
            <w:r>
              <w:rPr>
                <w:rFonts w:eastAsia="標楷體"/>
              </w:rPr>
              <w:t>10μg/dl</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血中鉛濃度在</w:t>
            </w:r>
            <w:r>
              <w:rPr>
                <w:rFonts w:eastAsia="標楷體"/>
              </w:rPr>
              <w:t>10μg/dl</w:t>
            </w:r>
            <w:r>
              <w:rPr>
                <w:rFonts w:eastAsia="標楷體"/>
              </w:rPr>
              <w:t>以上者或</w:t>
            </w:r>
          </w:p>
          <w:p w:rsidR="009850C7" w:rsidRDefault="0034206B" w:rsidP="00DF5E5C">
            <w:pPr>
              <w:jc w:val="both"/>
            </w:pPr>
            <w:r>
              <w:rPr>
                <w:rFonts w:eastAsia="標楷體"/>
              </w:rPr>
              <w:t>空氣中鉛及其化合物濃度，超過</w:t>
            </w:r>
            <w:r>
              <w:rPr>
                <w:rFonts w:eastAsia="標楷體"/>
              </w:rPr>
              <w:t>0.025mg/m</w:t>
            </w:r>
            <w:r>
              <w:rPr>
                <w:rFonts w:eastAsia="標楷體"/>
                <w:vertAlign w:val="superscript"/>
              </w:rPr>
              <w:t>3</w:t>
            </w:r>
          </w:p>
        </w:tc>
      </w:tr>
      <w:tr w:rsidR="009850C7">
        <w:trPr>
          <w:trHeight w:val="1185"/>
        </w:trPr>
        <w:tc>
          <w:tcPr>
            <w:tcW w:w="17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jc w:val="both"/>
              <w:rPr>
                <w:rFonts w:eastAsia="標楷體"/>
              </w:rPr>
            </w:pPr>
            <w:r>
              <w:rPr>
                <w:rFonts w:eastAsia="標楷體"/>
              </w:rPr>
              <w:t>危害性化學品</w:t>
            </w: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jc w:val="both"/>
              <w:rPr>
                <w:rFonts w:eastAsia="標楷體"/>
              </w:rPr>
            </w:pPr>
            <w:r>
              <w:rPr>
                <w:rFonts w:eastAsia="標楷體"/>
              </w:rPr>
              <w:t>-</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jc w:val="both"/>
              <w:rPr>
                <w:rFonts w:eastAsia="標楷體"/>
              </w:rPr>
            </w:pPr>
            <w:r>
              <w:rPr>
                <w:rFonts w:eastAsia="標楷體"/>
              </w:rPr>
              <w:t>暴露於具生殖性毒性物質、生殖性細胞致突變性，或其他對哺乳功能有不良影響之化學品</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jc w:val="both"/>
              <w:rPr>
                <w:rFonts w:eastAsia="標楷體"/>
              </w:rPr>
            </w:pPr>
            <w:r>
              <w:rPr>
                <w:rFonts w:eastAsia="標楷體"/>
              </w:rPr>
              <w:t>暴露於屬生殖性毒性物質第一級、生殖性細胞致突變性物質第一級之化學品</w:t>
            </w:r>
          </w:p>
        </w:tc>
      </w:tr>
      <w:tr w:rsidR="009850C7">
        <w:trPr>
          <w:trHeight w:val="952"/>
        </w:trPr>
        <w:tc>
          <w:tcPr>
            <w:tcW w:w="17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jc w:val="both"/>
              <w:rPr>
                <w:rFonts w:eastAsia="標楷體"/>
                <w:b/>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jc w:val="both"/>
              <w:rPr>
                <w:rFonts w:eastAsia="標楷體"/>
              </w:rPr>
            </w:pPr>
            <w:r>
              <w:rPr>
                <w:rFonts w:eastAsia="標楷體"/>
              </w:rPr>
              <w:t>作業場所空氣中暴露濃度低於容許暴露標準十分之一。</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jc w:val="both"/>
              <w:rPr>
                <w:rFonts w:eastAsia="標楷體"/>
              </w:rPr>
            </w:pPr>
            <w:r>
              <w:rPr>
                <w:rFonts w:eastAsia="標楷體"/>
              </w:rPr>
              <w:t>作業場所空氣中暴露濃度在容許暴露標準十分之一以上未達二分之一。</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jc w:val="both"/>
              <w:rPr>
                <w:rFonts w:eastAsia="標楷體"/>
              </w:rPr>
            </w:pPr>
            <w:r>
              <w:rPr>
                <w:rFonts w:eastAsia="標楷體"/>
              </w:rPr>
              <w:t>作業場所空氣中暴露濃度在容許暴露標準二分之一以上。</w:t>
            </w:r>
          </w:p>
        </w:tc>
      </w:tr>
      <w:tr w:rsidR="009850C7">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jc w:val="both"/>
            </w:pPr>
            <w:r>
              <w:rPr>
                <w:rFonts w:eastAsia="標楷體"/>
              </w:rPr>
              <w:t>處理危害性化學品，其工作場所空氣中危害性化學品濃度，超過表定規定值者。</w:t>
            </w: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jc w:val="both"/>
              <w:rPr>
                <w:rFonts w:eastAsia="標楷體"/>
              </w:rPr>
            </w:pPr>
            <w:r>
              <w:rPr>
                <w:rFonts w:eastAsia="標楷體"/>
              </w:rPr>
              <w:t>-</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jc w:val="both"/>
              <w:rPr>
                <w:rFonts w:eastAsia="標楷體"/>
              </w:rPr>
            </w:pPr>
            <w:r>
              <w:rPr>
                <w:rFonts w:eastAsia="標楷體"/>
              </w:rPr>
              <w:t>-</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tbl>
            <w:tblPr>
              <w:tblW w:w="4537" w:type="dxa"/>
              <w:tblCellMar>
                <w:left w:w="10" w:type="dxa"/>
                <w:right w:w="10" w:type="dxa"/>
              </w:tblCellMar>
              <w:tblLook w:val="0000" w:firstRow="0" w:lastRow="0" w:firstColumn="0" w:lastColumn="0" w:noHBand="0" w:noVBand="0"/>
            </w:tblPr>
            <w:tblGrid>
              <w:gridCol w:w="2127"/>
              <w:gridCol w:w="992"/>
              <w:gridCol w:w="1418"/>
            </w:tblGrid>
            <w:tr w:rsidR="009850C7">
              <w:trPr>
                <w:trHeight w:val="324"/>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濃度</w:t>
                  </w:r>
                </w:p>
                <w:p w:rsidR="009850C7" w:rsidRDefault="0034206B" w:rsidP="00DF5E5C">
                  <w:pPr>
                    <w:jc w:val="both"/>
                    <w:rPr>
                      <w:rFonts w:eastAsia="標楷體"/>
                    </w:rPr>
                  </w:pPr>
                  <w:r>
                    <w:rPr>
                      <w:rFonts w:eastAsia="標楷體"/>
                    </w:rPr>
                    <w:t>有害物</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規定值</w:t>
                  </w:r>
                </w:p>
              </w:tc>
            </w:tr>
            <w:tr w:rsidR="009850C7">
              <w:trPr>
                <w:trHeight w:val="384"/>
              </w:trPr>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jc w:val="both"/>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ppm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mg/m3</w:t>
                  </w:r>
                </w:p>
              </w:tc>
            </w:tr>
            <w:tr w:rsidR="009850C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二硫化碳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15.5</w:t>
                  </w:r>
                </w:p>
              </w:tc>
            </w:tr>
            <w:tr w:rsidR="009850C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三氯乙烯</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134.5</w:t>
                  </w:r>
                </w:p>
              </w:tc>
            </w:tr>
            <w:tr w:rsidR="009850C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環氧乙烷</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0.5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0.9</w:t>
                  </w:r>
                </w:p>
              </w:tc>
            </w:tr>
            <w:tr w:rsidR="009850C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丙烯醯胺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jc w:val="both"/>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0.015</w:t>
                  </w:r>
                </w:p>
              </w:tc>
            </w:tr>
            <w:tr w:rsidR="009850C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次乙亞胺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0.44</w:t>
                  </w:r>
                </w:p>
              </w:tc>
            </w:tr>
            <w:tr w:rsidR="009850C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砷及其無機化合物（以砷計）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jc w:val="both"/>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0.005</w:t>
                  </w:r>
                </w:p>
              </w:tc>
            </w:tr>
            <w:tr w:rsidR="009850C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lastRenderedPageBreak/>
                    <w:t>汞及其無機化合物（以汞計）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jc w:val="both"/>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0.025</w:t>
                  </w:r>
                </w:p>
              </w:tc>
            </w:tr>
            <w:tr w:rsidR="009850C7">
              <w:tc>
                <w:tcPr>
                  <w:tcW w:w="45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ind w:left="454" w:hanging="454"/>
                    <w:jc w:val="both"/>
                    <w:rPr>
                      <w:rFonts w:eastAsia="標楷體"/>
                    </w:rPr>
                  </w:pPr>
                  <w:r>
                    <w:rPr>
                      <w:rFonts w:eastAsia="標楷體"/>
                    </w:rPr>
                    <w:t>註：經採取母性健康保護措施，可改列第二級</w:t>
                  </w:r>
                </w:p>
              </w:tc>
            </w:tr>
          </w:tbl>
          <w:p w:rsidR="009850C7" w:rsidRDefault="009850C7" w:rsidP="00DF5E5C">
            <w:pPr>
              <w:jc w:val="both"/>
              <w:rPr>
                <w:rFonts w:eastAsia="標楷體"/>
              </w:rPr>
            </w:pPr>
          </w:p>
        </w:tc>
      </w:tr>
      <w:tr w:rsidR="009850C7">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b/>
              </w:rPr>
            </w:pPr>
            <w:r>
              <w:rPr>
                <w:rFonts w:eastAsia="標楷體"/>
                <w:b/>
              </w:rPr>
              <w:lastRenderedPageBreak/>
              <w:t>生物性危害</w:t>
            </w:r>
          </w:p>
        </w:tc>
      </w:tr>
      <w:tr w:rsidR="009850C7">
        <w:tc>
          <w:tcPr>
            <w:tcW w:w="175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850C7" w:rsidRDefault="0034206B" w:rsidP="00DF5E5C">
            <w:pPr>
              <w:jc w:val="both"/>
              <w:rPr>
                <w:rFonts w:eastAsia="標楷體"/>
              </w:rPr>
            </w:pPr>
            <w:r>
              <w:rPr>
                <w:rFonts w:eastAsia="標楷體"/>
              </w:rPr>
              <w:t>危害項目</w:t>
            </w:r>
          </w:p>
        </w:tc>
        <w:tc>
          <w:tcPr>
            <w:tcW w:w="431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850C7" w:rsidRDefault="0034206B" w:rsidP="00DF5E5C">
            <w:pPr>
              <w:jc w:val="both"/>
              <w:rPr>
                <w:rFonts w:eastAsia="標楷體"/>
              </w:rPr>
            </w:pPr>
            <w:r>
              <w:rPr>
                <w:rFonts w:eastAsia="標楷體"/>
              </w:rPr>
              <w:t>第一級管理</w:t>
            </w:r>
          </w:p>
        </w:tc>
        <w:tc>
          <w:tcPr>
            <w:tcW w:w="476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850C7" w:rsidRDefault="0034206B" w:rsidP="00DF5E5C">
            <w:pPr>
              <w:jc w:val="both"/>
              <w:rPr>
                <w:rFonts w:eastAsia="標楷體"/>
              </w:rPr>
            </w:pPr>
            <w:r>
              <w:rPr>
                <w:rFonts w:eastAsia="標楷體"/>
              </w:rPr>
              <w:t>第二級管理</w:t>
            </w:r>
          </w:p>
        </w:tc>
        <w:tc>
          <w:tcPr>
            <w:tcW w:w="476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850C7" w:rsidRDefault="0034206B" w:rsidP="00DF5E5C">
            <w:pPr>
              <w:jc w:val="both"/>
              <w:rPr>
                <w:rFonts w:eastAsia="標楷體"/>
              </w:rPr>
            </w:pPr>
            <w:r>
              <w:rPr>
                <w:rFonts w:eastAsia="標楷體"/>
              </w:rPr>
              <w:t>第三級管理</w:t>
            </w:r>
          </w:p>
        </w:tc>
      </w:tr>
      <w:tr w:rsidR="009850C7">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微生物</w:t>
            </w: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jc w:val="both"/>
              <w:rPr>
                <w:rFonts w:eastAsia="標楷體"/>
              </w:rPr>
            </w:pP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ind w:left="214" w:hanging="214"/>
              <w:jc w:val="both"/>
            </w:pPr>
            <w:r>
              <w:rPr>
                <w:rFonts w:eastAsia="標楷體"/>
              </w:rPr>
              <w:t>1.</w:t>
            </w:r>
            <w:r>
              <w:rPr>
                <w:rFonts w:eastAsia="標楷體"/>
              </w:rPr>
              <w:t>暴露於德國麻疹</w:t>
            </w:r>
            <w:r>
              <w:rPr>
                <w:rFonts w:eastAsia="標楷體"/>
                <w:color w:val="000000"/>
              </w:rPr>
              <w:t>、</w:t>
            </w:r>
            <w:r>
              <w:rPr>
                <w:rFonts w:eastAsia="標楷體"/>
                <w:color w:val="000000"/>
              </w:rPr>
              <w:t>B</w:t>
            </w:r>
            <w:r>
              <w:rPr>
                <w:rFonts w:eastAsia="標楷體"/>
                <w:color w:val="000000"/>
              </w:rPr>
              <w:t>型肝炎或水痘感染</w:t>
            </w:r>
            <w:r>
              <w:rPr>
                <w:rFonts w:eastAsia="標楷體"/>
              </w:rPr>
              <w:t>之作業，但已具免疫力。</w:t>
            </w:r>
          </w:p>
          <w:p w:rsidR="009850C7" w:rsidRDefault="0034206B" w:rsidP="00DF5E5C">
            <w:pPr>
              <w:ind w:left="214" w:hanging="214"/>
              <w:jc w:val="both"/>
            </w:pPr>
            <w:r>
              <w:rPr>
                <w:rFonts w:eastAsia="標楷體"/>
                <w:color w:val="000000"/>
              </w:rPr>
              <w:t>2.</w:t>
            </w:r>
            <w:r>
              <w:rPr>
                <w:rFonts w:eastAsia="標楷體"/>
                <w:color w:val="000000"/>
              </w:rPr>
              <w:t>暴露於於</w:t>
            </w:r>
            <w:r>
              <w:rPr>
                <w:rFonts w:eastAsia="標楷體"/>
                <w:color w:val="000000"/>
              </w:rPr>
              <w:t>B</w:t>
            </w:r>
            <w:r>
              <w:rPr>
                <w:rFonts w:eastAsia="標楷體"/>
                <w:color w:val="000000"/>
              </w:rPr>
              <w:t>型肝炎、</w:t>
            </w:r>
            <w:r>
              <w:rPr>
                <w:rFonts w:eastAsia="標楷體"/>
                <w:color w:val="000000"/>
              </w:rPr>
              <w:t>C</w:t>
            </w:r>
            <w:r>
              <w:rPr>
                <w:rFonts w:eastAsia="標楷體"/>
                <w:color w:val="000000"/>
              </w:rPr>
              <w:t>型肝炎或人類免疫缺乏病毒感染之作業，但無從事會有血液或體液風險感染之工作</w:t>
            </w:r>
            <w:r>
              <w:rPr>
                <w:rFonts w:eastAsia="標楷體"/>
              </w:rPr>
              <w:t>。</w:t>
            </w:r>
          </w:p>
          <w:p w:rsidR="009850C7" w:rsidRDefault="0034206B" w:rsidP="00DF5E5C">
            <w:pPr>
              <w:ind w:left="214" w:hanging="214"/>
              <w:jc w:val="both"/>
            </w:pPr>
            <w:r>
              <w:rPr>
                <w:rFonts w:eastAsia="標楷體"/>
                <w:color w:val="000000"/>
              </w:rPr>
              <w:t>3.</w:t>
            </w:r>
            <w:r>
              <w:rPr>
                <w:rFonts w:eastAsia="標楷體"/>
                <w:color w:val="000000"/>
              </w:rPr>
              <w:t>暴露於肺結核感染之作業，經醫師評估可能影響母體、胎兒或嬰兒健康者</w:t>
            </w:r>
            <w:r>
              <w:rPr>
                <w:rFonts w:eastAsia="標楷體"/>
              </w:rPr>
              <w:t>。</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1"/>
                <w:numId w:val="10"/>
              </w:numPr>
              <w:tabs>
                <w:tab w:val="left" w:pos="-884"/>
                <w:tab w:val="left" w:pos="-742"/>
              </w:tabs>
              <w:ind w:hanging="1116"/>
              <w:jc w:val="both"/>
              <w:rPr>
                <w:rFonts w:eastAsia="標楷體"/>
              </w:rPr>
            </w:pPr>
            <w:r>
              <w:rPr>
                <w:rFonts w:eastAsia="標楷體"/>
              </w:rPr>
              <w:t>暴露於弓形蟲感染之作業。</w:t>
            </w:r>
          </w:p>
          <w:p w:rsidR="009850C7" w:rsidRDefault="0034206B" w:rsidP="00DF5E5C">
            <w:pPr>
              <w:numPr>
                <w:ilvl w:val="1"/>
                <w:numId w:val="10"/>
              </w:numPr>
              <w:tabs>
                <w:tab w:val="left" w:pos="232"/>
                <w:tab w:val="left" w:pos="374"/>
              </w:tabs>
              <w:ind w:left="374" w:hanging="374"/>
              <w:jc w:val="both"/>
              <w:rPr>
                <w:rFonts w:eastAsia="標楷體"/>
              </w:rPr>
            </w:pPr>
            <w:r>
              <w:rPr>
                <w:rFonts w:eastAsia="標楷體"/>
              </w:rPr>
              <w:t>暴露於德國麻疹感染之作業，且無免疫力者。</w:t>
            </w:r>
          </w:p>
          <w:p w:rsidR="009850C7" w:rsidRDefault="0034206B" w:rsidP="00DF5E5C">
            <w:pPr>
              <w:numPr>
                <w:ilvl w:val="1"/>
                <w:numId w:val="10"/>
              </w:numPr>
              <w:tabs>
                <w:tab w:val="left" w:pos="232"/>
                <w:tab w:val="left" w:pos="374"/>
              </w:tabs>
              <w:ind w:left="374" w:hanging="374"/>
              <w:jc w:val="both"/>
            </w:pPr>
            <w:r>
              <w:rPr>
                <w:rFonts w:eastAsia="標楷體"/>
                <w:color w:val="000000"/>
              </w:rPr>
              <w:t>暴露於</w:t>
            </w:r>
            <w:r>
              <w:rPr>
                <w:rFonts w:eastAsia="標楷體"/>
                <w:color w:val="000000"/>
              </w:rPr>
              <w:t>B</w:t>
            </w:r>
            <w:r>
              <w:rPr>
                <w:rFonts w:eastAsia="標楷體"/>
                <w:color w:val="000000"/>
              </w:rPr>
              <w:t>型肝炎、</w:t>
            </w:r>
            <w:r>
              <w:rPr>
                <w:rFonts w:eastAsia="標楷體"/>
                <w:color w:val="000000"/>
              </w:rPr>
              <w:t>C</w:t>
            </w:r>
            <w:r>
              <w:rPr>
                <w:rFonts w:eastAsia="標楷體"/>
                <w:color w:val="000000"/>
              </w:rPr>
              <w:t>型肝炎或人類免疫缺乏病毒感染之作業，且從事會有血液或體液風險感染之工作</w:t>
            </w:r>
            <w:r>
              <w:rPr>
                <w:rFonts w:eastAsia="標楷體"/>
              </w:rPr>
              <w:t>。</w:t>
            </w:r>
          </w:p>
          <w:p w:rsidR="009850C7" w:rsidRDefault="0034206B" w:rsidP="00DF5E5C">
            <w:pPr>
              <w:numPr>
                <w:ilvl w:val="1"/>
                <w:numId w:val="10"/>
              </w:numPr>
              <w:tabs>
                <w:tab w:val="left" w:pos="232"/>
                <w:tab w:val="left" w:pos="374"/>
              </w:tabs>
              <w:ind w:left="374" w:hanging="374"/>
              <w:jc w:val="both"/>
            </w:pPr>
            <w:r>
              <w:rPr>
                <w:rFonts w:eastAsia="標楷體"/>
                <w:color w:val="000000"/>
              </w:rPr>
              <w:t>暴露於水痘</w:t>
            </w:r>
            <w:r>
              <w:rPr>
                <w:rFonts w:eastAsia="標楷體"/>
              </w:rPr>
              <w:t>感染之作業，且無免疫力者。</w:t>
            </w:r>
          </w:p>
          <w:p w:rsidR="009850C7" w:rsidRDefault="0034206B" w:rsidP="00DF5E5C">
            <w:pPr>
              <w:numPr>
                <w:ilvl w:val="1"/>
                <w:numId w:val="10"/>
              </w:numPr>
              <w:tabs>
                <w:tab w:val="left" w:pos="232"/>
                <w:tab w:val="left" w:pos="374"/>
              </w:tabs>
              <w:ind w:left="374" w:hanging="374"/>
              <w:jc w:val="both"/>
            </w:pPr>
            <w:r>
              <w:rPr>
                <w:rFonts w:eastAsia="標楷體"/>
                <w:color w:val="000000"/>
              </w:rPr>
              <w:t>暴露於肺結核感染之作業，經醫師評估有危害母體、胎兒或嬰兒健康者。</w:t>
            </w:r>
          </w:p>
        </w:tc>
      </w:tr>
      <w:tr w:rsidR="009850C7">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b/>
              </w:rPr>
            </w:pPr>
            <w:r>
              <w:rPr>
                <w:rFonts w:eastAsia="標楷體"/>
                <w:b/>
              </w:rPr>
              <w:t>人因性危害</w:t>
            </w:r>
          </w:p>
        </w:tc>
      </w:tr>
      <w:tr w:rsidR="009850C7">
        <w:tc>
          <w:tcPr>
            <w:tcW w:w="175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850C7" w:rsidRDefault="0034206B" w:rsidP="00DF5E5C">
            <w:pPr>
              <w:jc w:val="both"/>
              <w:rPr>
                <w:rFonts w:eastAsia="標楷體"/>
              </w:rPr>
            </w:pPr>
            <w:r>
              <w:rPr>
                <w:rFonts w:eastAsia="標楷體"/>
              </w:rPr>
              <w:t>危害項目</w:t>
            </w:r>
          </w:p>
        </w:tc>
        <w:tc>
          <w:tcPr>
            <w:tcW w:w="431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850C7" w:rsidRDefault="0034206B" w:rsidP="00DF5E5C">
            <w:pPr>
              <w:jc w:val="both"/>
              <w:rPr>
                <w:rFonts w:eastAsia="標楷體"/>
              </w:rPr>
            </w:pPr>
            <w:r>
              <w:rPr>
                <w:rFonts w:eastAsia="標楷體"/>
              </w:rPr>
              <w:t>第一級管理</w:t>
            </w:r>
          </w:p>
        </w:tc>
        <w:tc>
          <w:tcPr>
            <w:tcW w:w="476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850C7" w:rsidRDefault="0034206B" w:rsidP="00DF5E5C">
            <w:pPr>
              <w:jc w:val="both"/>
              <w:rPr>
                <w:rFonts w:eastAsia="標楷體"/>
              </w:rPr>
            </w:pPr>
            <w:r>
              <w:rPr>
                <w:rFonts w:eastAsia="標楷體"/>
              </w:rPr>
              <w:t>第二級管理</w:t>
            </w:r>
          </w:p>
        </w:tc>
        <w:tc>
          <w:tcPr>
            <w:tcW w:w="476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850C7" w:rsidRDefault="0034206B" w:rsidP="00DF5E5C">
            <w:pPr>
              <w:jc w:val="both"/>
              <w:rPr>
                <w:rFonts w:eastAsia="標楷體"/>
              </w:rPr>
            </w:pPr>
            <w:r>
              <w:rPr>
                <w:rFonts w:eastAsia="標楷體"/>
              </w:rPr>
              <w:t>第三級管理</w:t>
            </w:r>
          </w:p>
        </w:tc>
      </w:tr>
      <w:tr w:rsidR="009850C7">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以人工提舉、放、推、拉、搬運或移動重物</w:t>
            </w: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jc w:val="both"/>
              <w:rPr>
                <w:rFonts w:eastAsia="標楷體"/>
              </w:rPr>
            </w:pPr>
          </w:p>
          <w:p w:rsidR="009850C7" w:rsidRDefault="009850C7" w:rsidP="00DF5E5C">
            <w:pPr>
              <w:jc w:val="both"/>
              <w:rPr>
                <w:rFonts w:eastAsia="標楷體"/>
              </w:rPr>
            </w:pPr>
          </w:p>
          <w:p w:rsidR="009850C7" w:rsidRDefault="0034206B" w:rsidP="00DF5E5C">
            <w:pPr>
              <w:jc w:val="both"/>
              <w:rPr>
                <w:rFonts w:eastAsia="標楷體"/>
              </w:rPr>
            </w:pPr>
            <w:r>
              <w:rPr>
                <w:rFonts w:eastAsia="標楷體"/>
              </w:rPr>
              <w:t>-</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pPr>
            <w:r>
              <w:rPr>
                <w:rFonts w:eastAsia="標楷體"/>
              </w:rPr>
              <w:t>以人工提舉、放、推、拉、搬運或移動重物，</w:t>
            </w:r>
            <w:r>
              <w:rPr>
                <w:rFonts w:eastAsia="標楷體"/>
                <w:color w:val="000000"/>
              </w:rPr>
              <w:t>，經醫師評估可能影響母體、胎兒或嬰兒健康者</w:t>
            </w:r>
            <w:r>
              <w:rPr>
                <w:rFonts w:eastAsia="標楷體"/>
              </w:rPr>
              <w:t>。</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pPr>
            <w:r>
              <w:rPr>
                <w:rFonts w:eastAsia="標楷體"/>
              </w:rPr>
              <w:t>以人工提舉、放、推、拉、搬運或移動重物，</w:t>
            </w:r>
            <w:r>
              <w:rPr>
                <w:rFonts w:eastAsia="標楷體"/>
                <w:color w:val="000000"/>
              </w:rPr>
              <w:t>經醫師評估有危害母體、胎兒或嬰兒健康者</w:t>
            </w:r>
          </w:p>
        </w:tc>
      </w:tr>
      <w:tr w:rsidR="009850C7">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pPr>
            <w:r>
              <w:rPr>
                <w:rFonts w:eastAsia="標楷體" w:cs="新細明體"/>
                <w:kern w:val="0"/>
              </w:rPr>
              <w:t>一定重量以上重物處理工作</w:t>
            </w: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4293" w:type="dxa"/>
              <w:jc w:val="center"/>
              <w:tblCellMar>
                <w:left w:w="10" w:type="dxa"/>
                <w:right w:w="10" w:type="dxa"/>
              </w:tblCellMar>
              <w:tblLook w:val="0000" w:firstRow="0" w:lastRow="0" w:firstColumn="0" w:lastColumn="0" w:noHBand="0" w:noVBand="0"/>
            </w:tblPr>
            <w:tblGrid>
              <w:gridCol w:w="1486"/>
              <w:gridCol w:w="567"/>
              <w:gridCol w:w="1262"/>
              <w:gridCol w:w="978"/>
            </w:tblGrid>
            <w:tr w:rsidR="009850C7">
              <w:trPr>
                <w:jc w:val="center"/>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jc w:val="both"/>
                    <w:rPr>
                      <w:rFonts w:eastAsia="標楷體" w:cs="新細明體"/>
                      <w:kern w:val="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autoSpaceDE w:val="0"/>
                    <w:snapToGrid w:val="0"/>
                    <w:jc w:val="both"/>
                    <w:rPr>
                      <w:rFonts w:eastAsia="標楷體" w:cs="新細明體"/>
                      <w:kern w:val="0"/>
                    </w:rPr>
                  </w:pPr>
                  <w:r>
                    <w:rPr>
                      <w:rFonts w:eastAsia="標楷體" w:cs="新細明體"/>
                      <w:kern w:val="0"/>
                    </w:rPr>
                    <w:t>妊娠中</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autoSpaceDE w:val="0"/>
                    <w:snapToGrid w:val="0"/>
                    <w:jc w:val="both"/>
                    <w:rPr>
                      <w:rFonts w:eastAsia="標楷體" w:cs="新細明體"/>
                      <w:kern w:val="0"/>
                    </w:rPr>
                  </w:pPr>
                  <w:r>
                    <w:rPr>
                      <w:rFonts w:eastAsia="標楷體" w:cs="新細明體"/>
                      <w:kern w:val="0"/>
                    </w:rPr>
                    <w:t>分娩未滿六個月者</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autoSpaceDE w:val="0"/>
                    <w:snapToGrid w:val="0"/>
                    <w:jc w:val="both"/>
                    <w:rPr>
                      <w:rFonts w:eastAsia="標楷體" w:cs="新細明體"/>
                      <w:kern w:val="0"/>
                    </w:rPr>
                  </w:pPr>
                  <w:r>
                    <w:rPr>
                      <w:rFonts w:eastAsia="標楷體" w:cs="新細明體"/>
                      <w:kern w:val="0"/>
                    </w:rPr>
                    <w:t>分娩滿六個月但未滿一年者</w:t>
                  </w:r>
                </w:p>
              </w:tc>
            </w:tr>
            <w:tr w:rsidR="009850C7">
              <w:trPr>
                <w:trHeight w:val="629"/>
                <w:jc w:val="center"/>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snapToGrid w:val="0"/>
                    <w:jc w:val="both"/>
                    <w:rPr>
                      <w:rFonts w:eastAsia="標楷體" w:cs="新細明體"/>
                      <w:kern w:val="0"/>
                    </w:rPr>
                  </w:pPr>
                  <w:r>
                    <w:rPr>
                      <w:rFonts w:eastAsia="標楷體" w:cs="新細明體"/>
                      <w:kern w:val="0"/>
                    </w:rPr>
                    <w:t>重量</w:t>
                  </w:r>
                </w:p>
                <w:p w:rsidR="009850C7" w:rsidRDefault="0034206B" w:rsidP="00DF5E5C">
                  <w:pPr>
                    <w:autoSpaceDE w:val="0"/>
                    <w:snapToGrid w:val="0"/>
                    <w:jc w:val="both"/>
                    <w:rPr>
                      <w:rFonts w:eastAsia="標楷體" w:cs="新細明體"/>
                      <w:kern w:val="0"/>
                    </w:rPr>
                  </w:pPr>
                  <w:r>
                    <w:rPr>
                      <w:rFonts w:eastAsia="標楷體" w:cs="新細明體"/>
                      <w:kern w:val="0"/>
                    </w:rPr>
                    <w:t>作業別</w:t>
                  </w: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autoSpaceDE w:val="0"/>
                    <w:snapToGrid w:val="0"/>
                    <w:jc w:val="both"/>
                    <w:rPr>
                      <w:rFonts w:eastAsia="標楷體" w:cs="新細明體"/>
                      <w:kern w:val="0"/>
                    </w:rPr>
                  </w:pPr>
                  <w:r>
                    <w:rPr>
                      <w:rFonts w:eastAsia="標楷體" w:cs="新細明體"/>
                      <w:kern w:val="0"/>
                    </w:rPr>
                    <w:t>規定值（公斤）</w:t>
                  </w:r>
                </w:p>
              </w:tc>
            </w:tr>
            <w:tr w:rsidR="009850C7">
              <w:trPr>
                <w:jc w:val="center"/>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snapToGrid w:val="0"/>
                    <w:jc w:val="both"/>
                    <w:rPr>
                      <w:rFonts w:eastAsia="標楷體" w:cs="新細明體"/>
                      <w:kern w:val="0"/>
                    </w:rPr>
                  </w:pPr>
                  <w:r>
                    <w:rPr>
                      <w:rFonts w:eastAsia="標楷體" w:cs="新細明體"/>
                      <w:kern w:val="0"/>
                    </w:rPr>
                    <w:lastRenderedPageBreak/>
                    <w:t>斷續性作業</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autoSpaceDE w:val="0"/>
                    <w:snapToGrid w:val="0"/>
                    <w:jc w:val="both"/>
                    <w:rPr>
                      <w:rFonts w:eastAsia="標楷體"/>
                      <w:kern w:val="0"/>
                    </w:rPr>
                  </w:pPr>
                  <w:r>
                    <w:rPr>
                      <w:rFonts w:eastAsia="標楷體"/>
                      <w:kern w:val="0"/>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autoSpaceDE w:val="0"/>
                    <w:snapToGrid w:val="0"/>
                    <w:jc w:val="both"/>
                    <w:rPr>
                      <w:rFonts w:eastAsia="標楷體"/>
                      <w:kern w:val="0"/>
                    </w:rPr>
                  </w:pPr>
                  <w:r>
                    <w:rPr>
                      <w:rFonts w:eastAsia="標楷體"/>
                      <w:kern w:val="0"/>
                    </w:rPr>
                    <w:t>15</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autoSpaceDE w:val="0"/>
                    <w:snapToGrid w:val="0"/>
                    <w:jc w:val="both"/>
                    <w:rPr>
                      <w:rFonts w:eastAsia="標楷體"/>
                      <w:kern w:val="0"/>
                    </w:rPr>
                  </w:pPr>
                  <w:r>
                    <w:rPr>
                      <w:rFonts w:eastAsia="標楷體"/>
                      <w:kern w:val="0"/>
                    </w:rPr>
                    <w:t>30</w:t>
                  </w:r>
                </w:p>
              </w:tc>
            </w:tr>
            <w:tr w:rsidR="009850C7">
              <w:trPr>
                <w:jc w:val="center"/>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snapToGrid w:val="0"/>
                    <w:jc w:val="both"/>
                    <w:rPr>
                      <w:rFonts w:eastAsia="標楷體" w:cs="新細明體"/>
                      <w:kern w:val="0"/>
                    </w:rPr>
                  </w:pPr>
                  <w:r>
                    <w:rPr>
                      <w:rFonts w:eastAsia="標楷體" w:cs="新細明體"/>
                      <w:kern w:val="0"/>
                    </w:rPr>
                    <w:t>持續性作業</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autoSpaceDE w:val="0"/>
                    <w:snapToGrid w:val="0"/>
                    <w:jc w:val="both"/>
                    <w:rPr>
                      <w:rFonts w:eastAsia="標楷體"/>
                      <w:kern w:val="0"/>
                    </w:rPr>
                  </w:pPr>
                  <w:r>
                    <w:rPr>
                      <w:rFonts w:eastAsia="標楷體"/>
                      <w:kern w:val="0"/>
                    </w:rPr>
                    <w:t>6</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autoSpaceDE w:val="0"/>
                    <w:snapToGrid w:val="0"/>
                    <w:jc w:val="both"/>
                    <w:rPr>
                      <w:rFonts w:eastAsia="標楷體"/>
                      <w:kern w:val="0"/>
                    </w:rPr>
                  </w:pPr>
                  <w:r>
                    <w:rPr>
                      <w:rFonts w:eastAsia="標楷體"/>
                      <w:kern w:val="0"/>
                    </w:rPr>
                    <w:t>10</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autoSpaceDE w:val="0"/>
                    <w:snapToGrid w:val="0"/>
                    <w:jc w:val="both"/>
                    <w:rPr>
                      <w:rFonts w:eastAsia="標楷體"/>
                      <w:kern w:val="0"/>
                    </w:rPr>
                  </w:pPr>
                  <w:r>
                    <w:rPr>
                      <w:rFonts w:eastAsia="標楷體"/>
                      <w:kern w:val="0"/>
                    </w:rPr>
                    <w:t>20</w:t>
                  </w:r>
                </w:p>
              </w:tc>
            </w:tr>
            <w:tr w:rsidR="009850C7">
              <w:trPr>
                <w:jc w:val="center"/>
              </w:trPr>
              <w:tc>
                <w:tcPr>
                  <w:tcW w:w="42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snapToGrid w:val="0"/>
                    <w:ind w:left="422" w:hanging="422"/>
                    <w:jc w:val="both"/>
                  </w:pPr>
                  <w:r>
                    <w:rPr>
                      <w:rFonts w:eastAsia="標楷體"/>
                    </w:rPr>
                    <w:t>註：經採取母性健康保護措施，可改列第二級</w:t>
                  </w:r>
                </w:p>
              </w:tc>
            </w:tr>
          </w:tbl>
          <w:p w:rsidR="009850C7" w:rsidRDefault="009850C7" w:rsidP="00DF5E5C">
            <w:pPr>
              <w:jc w:val="both"/>
              <w:rPr>
                <w:rFonts w:eastAsia="標楷體"/>
              </w:rPr>
            </w:pPr>
          </w:p>
        </w:tc>
      </w:tr>
      <w:tr w:rsidR="009850C7">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jc w:val="both"/>
              <w:rPr>
                <w:rFonts w:eastAsia="標楷體" w:cs="新細明體"/>
                <w:b/>
                <w:kern w:val="0"/>
              </w:rPr>
            </w:pPr>
            <w:r>
              <w:rPr>
                <w:rFonts w:eastAsia="標楷體" w:cs="新細明體"/>
                <w:b/>
                <w:kern w:val="0"/>
              </w:rPr>
              <w:lastRenderedPageBreak/>
              <w:t>其他</w:t>
            </w:r>
          </w:p>
        </w:tc>
      </w:tr>
      <w:tr w:rsidR="009850C7">
        <w:tc>
          <w:tcPr>
            <w:tcW w:w="175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850C7" w:rsidRDefault="0034206B" w:rsidP="00DF5E5C">
            <w:pPr>
              <w:autoSpaceDE w:val="0"/>
              <w:jc w:val="both"/>
              <w:rPr>
                <w:rFonts w:eastAsia="標楷體" w:cs="新細明體"/>
                <w:kern w:val="0"/>
              </w:rPr>
            </w:pPr>
            <w:r>
              <w:rPr>
                <w:rFonts w:eastAsia="標楷體" w:cs="新細明體"/>
                <w:kern w:val="0"/>
              </w:rPr>
              <w:t>危害項目</w:t>
            </w:r>
          </w:p>
        </w:tc>
        <w:tc>
          <w:tcPr>
            <w:tcW w:w="431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850C7" w:rsidRDefault="0034206B" w:rsidP="00DF5E5C">
            <w:pPr>
              <w:jc w:val="both"/>
              <w:rPr>
                <w:rFonts w:eastAsia="標楷體"/>
              </w:rPr>
            </w:pPr>
            <w:r>
              <w:rPr>
                <w:rFonts w:eastAsia="標楷體"/>
              </w:rPr>
              <w:t>第一級管理</w:t>
            </w:r>
          </w:p>
        </w:tc>
        <w:tc>
          <w:tcPr>
            <w:tcW w:w="476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850C7" w:rsidRDefault="0034206B" w:rsidP="00DF5E5C">
            <w:pPr>
              <w:jc w:val="both"/>
              <w:rPr>
                <w:rFonts w:eastAsia="標楷體"/>
              </w:rPr>
            </w:pPr>
            <w:r>
              <w:rPr>
                <w:rFonts w:eastAsia="標楷體"/>
              </w:rPr>
              <w:t>第二級管理</w:t>
            </w:r>
          </w:p>
        </w:tc>
        <w:tc>
          <w:tcPr>
            <w:tcW w:w="476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850C7" w:rsidRDefault="0034206B" w:rsidP="00DF5E5C">
            <w:pPr>
              <w:jc w:val="both"/>
              <w:rPr>
                <w:rFonts w:eastAsia="標楷體"/>
              </w:rPr>
            </w:pPr>
            <w:r>
              <w:rPr>
                <w:rFonts w:eastAsia="標楷體"/>
              </w:rPr>
              <w:t>第三級管理</w:t>
            </w:r>
          </w:p>
        </w:tc>
      </w:tr>
      <w:tr w:rsidR="009850C7">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snapToGrid w:val="0"/>
              <w:jc w:val="both"/>
            </w:pPr>
            <w:r>
              <w:rPr>
                <w:rFonts w:eastAsia="標楷體"/>
                <w:kern w:val="0"/>
              </w:rPr>
              <w:t>職業安全衛生法第</w:t>
            </w:r>
            <w:r>
              <w:rPr>
                <w:rFonts w:eastAsia="標楷體"/>
                <w:kern w:val="0"/>
              </w:rPr>
              <w:t>30</w:t>
            </w:r>
            <w:r>
              <w:rPr>
                <w:rFonts w:eastAsia="標楷體"/>
                <w:kern w:val="0"/>
              </w:rPr>
              <w:t>條第</w:t>
            </w:r>
            <w:r>
              <w:rPr>
                <w:rFonts w:eastAsia="標楷體"/>
                <w:kern w:val="0"/>
              </w:rPr>
              <w:t>1</w:t>
            </w:r>
            <w:r>
              <w:rPr>
                <w:rFonts w:eastAsia="標楷體"/>
                <w:kern w:val="0"/>
              </w:rPr>
              <w:t>項第</w:t>
            </w:r>
            <w:r>
              <w:rPr>
                <w:rFonts w:eastAsia="標楷體"/>
                <w:kern w:val="0"/>
              </w:rPr>
              <w:t>5</w:t>
            </w:r>
            <w:r>
              <w:rPr>
                <w:rFonts w:eastAsia="標楷體"/>
                <w:kern w:val="0"/>
              </w:rPr>
              <w:t>款至第</w:t>
            </w:r>
            <w:r>
              <w:rPr>
                <w:rFonts w:eastAsia="標楷體"/>
                <w:kern w:val="0"/>
              </w:rPr>
              <w:t>14</w:t>
            </w:r>
            <w:r>
              <w:rPr>
                <w:rFonts w:eastAsia="標楷體"/>
                <w:kern w:val="0"/>
              </w:rPr>
              <w:t>款或第</w:t>
            </w:r>
            <w:r>
              <w:rPr>
                <w:rFonts w:eastAsia="標楷體"/>
                <w:kern w:val="0"/>
              </w:rPr>
              <w:t>2</w:t>
            </w:r>
            <w:r>
              <w:rPr>
                <w:rFonts w:eastAsia="標楷體"/>
                <w:kern w:val="0"/>
              </w:rPr>
              <w:t>項第</w:t>
            </w:r>
            <w:r>
              <w:rPr>
                <w:rFonts w:eastAsia="標楷體"/>
                <w:kern w:val="0"/>
              </w:rPr>
              <w:t>3</w:t>
            </w:r>
            <w:r>
              <w:rPr>
                <w:rFonts w:eastAsia="標楷體"/>
                <w:kern w:val="0"/>
              </w:rPr>
              <w:t>至第</w:t>
            </w:r>
            <w:r>
              <w:rPr>
                <w:rFonts w:eastAsia="標楷體"/>
                <w:kern w:val="0"/>
              </w:rPr>
              <w:t>5</w:t>
            </w:r>
            <w:r>
              <w:rPr>
                <w:rFonts w:eastAsia="標楷體"/>
                <w:kern w:val="0"/>
              </w:rPr>
              <w:t>款之危險性或有害性工作</w:t>
            </w: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jc w:val="both"/>
              <w:rPr>
                <w:rFonts w:eastAsia="標楷體" w:cs="新細明體"/>
                <w:kern w:val="0"/>
              </w:rPr>
            </w:pPr>
            <w:r>
              <w:rPr>
                <w:rFonts w:eastAsia="標楷體" w:cs="新細明體"/>
                <w:kern w:val="0"/>
              </w:rPr>
              <w:t>-</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jc w:val="both"/>
              <w:rPr>
                <w:rFonts w:eastAsia="標楷體"/>
                <w:kern w:val="0"/>
              </w:rPr>
            </w:pPr>
            <w:r>
              <w:rPr>
                <w:rFonts w:eastAsia="標楷體"/>
                <w:kern w:val="0"/>
              </w:rPr>
              <w:t>-</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jc w:val="both"/>
            </w:pPr>
            <w:r>
              <w:rPr>
                <w:rFonts w:eastAsia="標楷體"/>
                <w:kern w:val="0"/>
              </w:rPr>
              <w:t>從事「妊娠與分娩後女性及未滿</w:t>
            </w:r>
            <w:r>
              <w:rPr>
                <w:rFonts w:eastAsia="標楷體"/>
                <w:kern w:val="0"/>
              </w:rPr>
              <w:t>18</w:t>
            </w:r>
            <w:r>
              <w:rPr>
                <w:rFonts w:eastAsia="標楷體"/>
                <w:kern w:val="0"/>
              </w:rPr>
              <w:t>歲勞工禁止從事危險性或有害性工作認定標準」之附表二或附表三所列項目</w:t>
            </w:r>
            <w:r>
              <w:rPr>
                <w:rFonts w:eastAsia="標楷體"/>
              </w:rPr>
              <w:t>；經採取母性健康保護措施者，可改列第二級</w:t>
            </w:r>
            <w:r>
              <w:rPr>
                <w:rFonts w:eastAsia="標楷體"/>
                <w:kern w:val="0"/>
              </w:rPr>
              <w:t>。</w:t>
            </w:r>
          </w:p>
        </w:tc>
      </w:tr>
    </w:tbl>
    <w:p w:rsidR="009850C7" w:rsidRDefault="0034206B" w:rsidP="00DF5E5C">
      <w:pPr>
        <w:jc w:val="both"/>
        <w:sectPr w:rsidR="009850C7">
          <w:footerReference w:type="default" r:id="rId11"/>
          <w:footerReference w:type="first" r:id="rId12"/>
          <w:pgSz w:w="16838" w:h="11906" w:orient="landscape"/>
          <w:pgMar w:top="1418" w:right="1418" w:bottom="1418" w:left="1418" w:header="720" w:footer="720" w:gutter="0"/>
          <w:cols w:space="720"/>
          <w:titlePg/>
          <w:docGrid w:type="lines" w:linePitch="362"/>
        </w:sectPr>
      </w:pPr>
      <w:r>
        <w:rPr>
          <w:rFonts w:eastAsia="標楷體"/>
          <w:sz w:val="28"/>
          <w:szCs w:val="28"/>
        </w:rPr>
        <w:t>※</w:t>
      </w:r>
      <w:r>
        <w:rPr>
          <w:rFonts w:eastAsia="標楷體"/>
          <w:sz w:val="28"/>
          <w:szCs w:val="28"/>
        </w:rPr>
        <w:t>僅列舉部分危害項目提供區分風險等級建議參考，實務上仍應依個案之實際評估結果為主。</w:t>
      </w:r>
    </w:p>
    <w:p w:rsidR="009850C7" w:rsidRDefault="0034206B" w:rsidP="00DF5E5C">
      <w:pPr>
        <w:tabs>
          <w:tab w:val="left" w:pos="567"/>
        </w:tabs>
        <w:spacing w:line="300" w:lineRule="exact"/>
        <w:jc w:val="both"/>
        <w:rPr>
          <w:rFonts w:eastAsia="標楷體"/>
          <w:b/>
          <w:sz w:val="28"/>
        </w:rPr>
      </w:pPr>
      <w:r>
        <w:rPr>
          <w:rFonts w:eastAsia="標楷體"/>
          <w:b/>
          <w:sz w:val="28"/>
        </w:rPr>
        <w:lastRenderedPageBreak/>
        <w:t>附表四、妊娠及分娩後未滿一年勞工之健康及工作適性評估建議表</w:t>
      </w:r>
    </w:p>
    <w:p w:rsidR="009850C7" w:rsidRDefault="0034206B" w:rsidP="00DF5E5C">
      <w:pPr>
        <w:tabs>
          <w:tab w:val="left" w:pos="567"/>
        </w:tabs>
        <w:spacing w:line="300" w:lineRule="exact"/>
        <w:jc w:val="both"/>
        <w:rPr>
          <w:rFonts w:eastAsia="標楷體"/>
          <w:b/>
          <w:sz w:val="28"/>
        </w:rPr>
      </w:pPr>
      <w:r>
        <w:rPr>
          <w:rFonts w:eastAsia="標楷體"/>
          <w:b/>
          <w:sz w:val="28"/>
        </w:rPr>
        <w:t>（由婦產科醫師填寫）</w:t>
      </w:r>
    </w:p>
    <w:p w:rsidR="009850C7" w:rsidRDefault="0034206B" w:rsidP="00DF5E5C">
      <w:pPr>
        <w:tabs>
          <w:tab w:val="left" w:pos="567"/>
        </w:tabs>
        <w:spacing w:line="300" w:lineRule="exact"/>
        <w:jc w:val="both"/>
      </w:pPr>
      <w:r>
        <w:rPr>
          <w:rFonts w:eastAsia="標楷體"/>
          <w:sz w:val="28"/>
        </w:rPr>
        <w:t>《請由個案提供之工作場所環境及作業危害評估表及妊娠及分娩後未滿</w:t>
      </w:r>
      <w:r>
        <w:rPr>
          <w:rFonts w:eastAsia="標楷體"/>
          <w:sz w:val="28"/>
        </w:rPr>
        <w:t>1</w:t>
      </w:r>
      <w:r>
        <w:rPr>
          <w:rFonts w:eastAsia="標楷體"/>
          <w:sz w:val="28"/>
        </w:rPr>
        <w:t>年之勞工健康危害評估表提供健康指導或建議或診斷書。》</w:t>
      </w:r>
    </w:p>
    <w:tbl>
      <w:tblPr>
        <w:tblW w:w="10632" w:type="dxa"/>
        <w:tblInd w:w="-572" w:type="dxa"/>
        <w:tblLayout w:type="fixed"/>
        <w:tblCellMar>
          <w:left w:w="10" w:type="dxa"/>
          <w:right w:w="10" w:type="dxa"/>
        </w:tblCellMar>
        <w:tblLook w:val="0000" w:firstRow="0" w:lastRow="0" w:firstColumn="0" w:lastColumn="0" w:noHBand="0" w:noVBand="0"/>
      </w:tblPr>
      <w:tblGrid>
        <w:gridCol w:w="5216"/>
        <w:gridCol w:w="5416"/>
      </w:tblGrid>
      <w:tr w:rsidR="009850C7">
        <w:tc>
          <w:tcPr>
            <w:tcW w:w="10632"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850C7" w:rsidRDefault="0034206B" w:rsidP="00DF5E5C">
            <w:pPr>
              <w:autoSpaceDE w:val="0"/>
              <w:spacing w:line="300" w:lineRule="exact"/>
              <w:jc w:val="both"/>
              <w:rPr>
                <w:rFonts w:eastAsia="標楷體" w:cs="DF Kai Shu"/>
                <w:kern w:val="0"/>
                <w:sz w:val="28"/>
                <w:szCs w:val="28"/>
              </w:rPr>
            </w:pPr>
            <w:r>
              <w:rPr>
                <w:rFonts w:eastAsia="標楷體" w:cs="DF Kai Shu"/>
                <w:kern w:val="0"/>
                <w:sz w:val="28"/>
                <w:szCs w:val="28"/>
              </w:rPr>
              <w:t>一、基本資料</w:t>
            </w:r>
          </w:p>
        </w:tc>
      </w:tr>
      <w:tr w:rsidR="009850C7">
        <w:trPr>
          <w:trHeight w:val="1004"/>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tabs>
                <w:tab w:val="left" w:pos="480"/>
              </w:tabs>
              <w:spacing w:line="300" w:lineRule="exact"/>
              <w:ind w:left="579" w:hanging="692"/>
              <w:jc w:val="both"/>
            </w:pPr>
            <w:r>
              <w:rPr>
                <w:rFonts w:eastAsia="標楷體"/>
                <w:sz w:val="28"/>
                <w:szCs w:val="28"/>
              </w:rPr>
              <w:t>姓名：年齡：歲出生年月日：年月日</w:t>
            </w:r>
          </w:p>
          <w:p w:rsidR="009850C7" w:rsidRDefault="0034206B" w:rsidP="00DF5E5C">
            <w:pPr>
              <w:autoSpaceDE w:val="0"/>
              <w:spacing w:line="300" w:lineRule="exact"/>
              <w:jc w:val="both"/>
            </w:pPr>
            <w:r>
              <w:rPr>
                <w:rFonts w:ascii="標楷體" w:eastAsia="標楷體" w:hAnsi="標楷體" w:cs="DF Kai Shu"/>
                <w:kern w:val="0"/>
                <w:sz w:val="28"/>
                <w:szCs w:val="28"/>
              </w:rPr>
              <w:t>□妊娠週數週；</w:t>
            </w:r>
            <w:r>
              <w:rPr>
                <w:rFonts w:ascii="標楷體" w:eastAsia="標楷體" w:hAnsi="標楷體" w:cs="DF Kai Shu"/>
                <w:spacing w:val="40"/>
                <w:kern w:val="0"/>
                <w:sz w:val="28"/>
                <w:szCs w:val="28"/>
              </w:rPr>
              <w:t>預產期年月日</w:t>
            </w:r>
          </w:p>
          <w:p w:rsidR="009850C7" w:rsidRDefault="0034206B" w:rsidP="00DF5E5C">
            <w:pPr>
              <w:autoSpaceDE w:val="0"/>
              <w:spacing w:line="300" w:lineRule="exact"/>
              <w:jc w:val="both"/>
            </w:pPr>
            <w:r>
              <w:rPr>
                <w:rFonts w:ascii="標楷體" w:eastAsia="標楷體" w:hAnsi="標楷體" w:cs="DF Kai Shu"/>
                <w:kern w:val="0"/>
                <w:sz w:val="28"/>
                <w:szCs w:val="28"/>
              </w:rPr>
              <w:t>□</w:t>
            </w:r>
            <w:r>
              <w:rPr>
                <w:rFonts w:ascii="標楷體" w:eastAsia="標楷體" w:hAnsi="標楷體" w:cs="DF Kai Shu"/>
                <w:spacing w:val="40"/>
                <w:kern w:val="0"/>
                <w:sz w:val="28"/>
                <w:szCs w:val="28"/>
              </w:rPr>
              <w:t>分娩後（分娩日期年月日）□哺乳□未哺乳</w:t>
            </w:r>
          </w:p>
        </w:tc>
      </w:tr>
      <w:tr w:rsidR="009850C7">
        <w:trPr>
          <w:trHeight w:val="684"/>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spacing w:line="300" w:lineRule="exact"/>
              <w:jc w:val="both"/>
            </w:pPr>
            <w:r>
              <w:rPr>
                <w:rFonts w:ascii="標楷體" w:eastAsia="標楷體" w:hAnsi="標楷體" w:cs="DF Kai Shu"/>
                <w:kern w:val="0"/>
                <w:sz w:val="28"/>
                <w:szCs w:val="28"/>
              </w:rPr>
              <w:t>□</w:t>
            </w:r>
            <w:r>
              <w:rPr>
                <w:rFonts w:eastAsia="標楷體" w:cs="DF Kai Shu"/>
                <w:kern w:val="0"/>
                <w:sz w:val="28"/>
                <w:szCs w:val="28"/>
              </w:rPr>
              <w:t>身高：公分；體重：公斤；</w:t>
            </w:r>
            <w:r>
              <w:rPr>
                <w:rFonts w:eastAsia="標楷體"/>
                <w:kern w:val="0"/>
                <w:sz w:val="28"/>
                <w:szCs w:val="28"/>
              </w:rPr>
              <w:t>身體質量指數（</w:t>
            </w:r>
            <w:r>
              <w:rPr>
                <w:rFonts w:eastAsia="標楷體"/>
                <w:kern w:val="0"/>
                <w:sz w:val="28"/>
                <w:szCs w:val="28"/>
              </w:rPr>
              <w:t>BMI</w:t>
            </w:r>
            <w:r>
              <w:rPr>
                <w:rFonts w:eastAsia="標楷體"/>
                <w:kern w:val="0"/>
                <w:sz w:val="28"/>
                <w:szCs w:val="28"/>
              </w:rPr>
              <w:t>）：</w:t>
            </w:r>
            <w:r>
              <w:rPr>
                <w:rFonts w:eastAsia="標楷體"/>
                <w:kern w:val="0"/>
                <w:sz w:val="28"/>
                <w:szCs w:val="28"/>
              </w:rPr>
              <w:t>kg/m</w:t>
            </w:r>
            <w:r>
              <w:rPr>
                <w:rFonts w:eastAsia="標楷體"/>
                <w:kern w:val="0"/>
                <w:sz w:val="28"/>
                <w:szCs w:val="28"/>
                <w:vertAlign w:val="superscript"/>
              </w:rPr>
              <w:t>2</w:t>
            </w:r>
            <w:r>
              <w:rPr>
                <w:rFonts w:eastAsia="標楷體" w:cs="DF Kai Shu"/>
                <w:kern w:val="0"/>
                <w:sz w:val="28"/>
                <w:szCs w:val="28"/>
              </w:rPr>
              <w:t>；血壓：</w:t>
            </w:r>
            <w:r>
              <w:rPr>
                <w:rFonts w:eastAsia="標楷體"/>
                <w:kern w:val="0"/>
                <w:sz w:val="28"/>
                <w:szCs w:val="28"/>
              </w:rPr>
              <w:t>mmHg</w:t>
            </w:r>
          </w:p>
        </w:tc>
      </w:tr>
      <w:tr w:rsidR="009850C7">
        <w:tc>
          <w:tcPr>
            <w:tcW w:w="1063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850C7" w:rsidRDefault="0034206B" w:rsidP="00DF5E5C">
            <w:pPr>
              <w:autoSpaceDE w:val="0"/>
              <w:spacing w:line="300" w:lineRule="exact"/>
              <w:jc w:val="both"/>
            </w:pPr>
            <w:r>
              <w:rPr>
                <w:rFonts w:eastAsia="標楷體"/>
                <w:b/>
                <w:kern w:val="0"/>
                <w:sz w:val="28"/>
                <w:szCs w:val="28"/>
              </w:rPr>
              <w:t>二</w:t>
            </w:r>
            <w:r>
              <w:rPr>
                <w:rFonts w:eastAsia="標楷體" w:cs="DF Kai Shu"/>
                <w:kern w:val="0"/>
                <w:sz w:val="28"/>
                <w:szCs w:val="28"/>
              </w:rPr>
              <w:t>、評估結果</w:t>
            </w:r>
            <w:r>
              <w:rPr>
                <w:rFonts w:eastAsia="標楷體" w:cs="DF Kai Shu"/>
                <w:kern w:val="0"/>
                <w:sz w:val="28"/>
                <w:szCs w:val="28"/>
              </w:rPr>
              <w:t>(</w:t>
            </w:r>
            <w:r>
              <w:rPr>
                <w:rFonts w:eastAsia="標楷體" w:cs="DF Kai Shu"/>
                <w:kern w:val="0"/>
                <w:sz w:val="28"/>
                <w:szCs w:val="28"/>
              </w:rPr>
              <w:t>請依評估情形勾選或敘明其他異常狀況</w:t>
            </w:r>
            <w:r>
              <w:rPr>
                <w:rFonts w:eastAsia="標楷體" w:cs="DF Kai Shu"/>
                <w:kern w:val="0"/>
                <w:sz w:val="28"/>
                <w:szCs w:val="28"/>
              </w:rPr>
              <w:t>)</w:t>
            </w:r>
          </w:p>
        </w:tc>
      </w:tr>
      <w:tr w:rsidR="009850C7">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spacing w:line="300" w:lineRule="exact"/>
              <w:jc w:val="both"/>
              <w:rPr>
                <w:rFonts w:eastAsia="標楷體"/>
                <w:b/>
                <w:kern w:val="0"/>
                <w:sz w:val="28"/>
                <w:szCs w:val="28"/>
              </w:rPr>
            </w:pPr>
            <w:r>
              <w:rPr>
                <w:rFonts w:eastAsia="標楷體"/>
                <w:b/>
                <w:kern w:val="0"/>
                <w:sz w:val="28"/>
                <w:szCs w:val="28"/>
              </w:rPr>
              <w:t>1.</w:t>
            </w:r>
            <w:r>
              <w:rPr>
                <w:rFonts w:eastAsia="標楷體"/>
                <w:b/>
                <w:kern w:val="0"/>
                <w:sz w:val="28"/>
                <w:szCs w:val="28"/>
              </w:rPr>
              <w:t>本次懷孕問題：</w:t>
            </w:r>
          </w:p>
          <w:p w:rsidR="009850C7" w:rsidRDefault="0034206B" w:rsidP="00DF5E5C">
            <w:pPr>
              <w:autoSpaceDE w:val="0"/>
              <w:spacing w:line="300" w:lineRule="exact"/>
              <w:jc w:val="both"/>
            </w:pPr>
            <w:r>
              <w:rPr>
                <w:rFonts w:eastAsia="標楷體"/>
                <w:kern w:val="0"/>
                <w:sz w:val="28"/>
                <w:szCs w:val="28"/>
              </w:rPr>
              <w:t>(1)</w:t>
            </w:r>
            <w:r>
              <w:rPr>
                <w:rFonts w:eastAsia="標楷體" w:cs="DF Kai Shu"/>
                <w:kern w:val="0"/>
                <w:sz w:val="28"/>
                <w:szCs w:val="28"/>
              </w:rPr>
              <w:t>孕吐</w:t>
            </w:r>
            <w:r>
              <w:rPr>
                <w:rFonts w:eastAsia="標楷體" w:cs="DF Kai Shu"/>
                <w:kern w:val="0"/>
                <w:sz w:val="28"/>
                <w:szCs w:val="28"/>
              </w:rPr>
              <w:t>□</w:t>
            </w:r>
            <w:r>
              <w:rPr>
                <w:rFonts w:eastAsia="標楷體" w:cs="DF Kai Shu"/>
                <w:kern w:val="0"/>
                <w:sz w:val="28"/>
                <w:szCs w:val="28"/>
              </w:rPr>
              <w:t>無</w:t>
            </w:r>
            <w:r>
              <w:rPr>
                <w:rFonts w:eastAsia="標楷體" w:cs="DF Kai Shu"/>
                <w:kern w:val="0"/>
                <w:sz w:val="28"/>
                <w:szCs w:val="28"/>
              </w:rPr>
              <w:t>□</w:t>
            </w:r>
            <w:r>
              <w:rPr>
                <w:rFonts w:eastAsia="標楷體" w:cs="DF Kai Shu"/>
                <w:kern w:val="0"/>
                <w:sz w:val="28"/>
                <w:szCs w:val="28"/>
              </w:rPr>
              <w:t>明顯</w:t>
            </w:r>
            <w:r>
              <w:rPr>
                <w:rFonts w:eastAsia="標楷體" w:cs="DF Kai Shu"/>
                <w:kern w:val="0"/>
                <w:sz w:val="28"/>
                <w:szCs w:val="28"/>
              </w:rPr>
              <w:t>□</w:t>
            </w:r>
            <w:r>
              <w:rPr>
                <w:rFonts w:eastAsia="標楷體" w:cs="DF Kai Shu"/>
                <w:kern w:val="0"/>
                <w:sz w:val="28"/>
                <w:szCs w:val="28"/>
              </w:rPr>
              <w:t>劇吐</w:t>
            </w:r>
          </w:p>
          <w:p w:rsidR="009850C7" w:rsidRDefault="0034206B" w:rsidP="00DF5E5C">
            <w:pPr>
              <w:autoSpaceDE w:val="0"/>
              <w:spacing w:line="300" w:lineRule="exact"/>
              <w:jc w:val="both"/>
            </w:pPr>
            <w:r>
              <w:rPr>
                <w:rFonts w:eastAsia="標楷體"/>
                <w:kern w:val="0"/>
                <w:sz w:val="28"/>
                <w:szCs w:val="28"/>
              </w:rPr>
              <w:t>(2)</w:t>
            </w:r>
            <w:r>
              <w:rPr>
                <w:rFonts w:eastAsia="標楷體" w:cs="DF Kai Shu"/>
                <w:kern w:val="0"/>
                <w:sz w:val="28"/>
                <w:szCs w:val="28"/>
              </w:rPr>
              <w:t>貧血</w:t>
            </w:r>
            <w:r>
              <w:rPr>
                <w:rFonts w:eastAsia="標楷體" w:cs="DF Kai Shu"/>
                <w:kern w:val="0"/>
                <w:sz w:val="28"/>
                <w:szCs w:val="28"/>
              </w:rPr>
              <w:t>□</w:t>
            </w:r>
            <w:r>
              <w:rPr>
                <w:rFonts w:eastAsia="標楷體" w:cs="DF Kai Shu"/>
                <w:kern w:val="0"/>
                <w:sz w:val="28"/>
                <w:szCs w:val="28"/>
              </w:rPr>
              <w:t>無</w:t>
            </w:r>
            <w:r>
              <w:rPr>
                <w:rFonts w:eastAsia="標楷體" w:cs="DF Kai Shu"/>
                <w:kern w:val="0"/>
                <w:sz w:val="28"/>
                <w:szCs w:val="28"/>
              </w:rPr>
              <w:t>□</w:t>
            </w:r>
            <w:r>
              <w:rPr>
                <w:rFonts w:eastAsia="標楷體"/>
                <w:sz w:val="28"/>
                <w:szCs w:val="28"/>
              </w:rPr>
              <w:t>血紅素</w:t>
            </w:r>
            <w:r>
              <w:rPr>
                <w:rFonts w:eastAsia="標楷體"/>
                <w:sz w:val="28"/>
                <w:szCs w:val="28"/>
              </w:rPr>
              <w:t>&lt;9g/dL</w:t>
            </w:r>
            <w:r>
              <w:rPr>
                <w:rFonts w:eastAsia="標楷體" w:cs="DF Kai Shu"/>
                <w:kern w:val="0"/>
                <w:sz w:val="28"/>
                <w:szCs w:val="28"/>
              </w:rPr>
              <w:t>□</w:t>
            </w:r>
            <w:r>
              <w:rPr>
                <w:rFonts w:eastAsia="標楷體"/>
                <w:sz w:val="28"/>
                <w:szCs w:val="28"/>
              </w:rPr>
              <w:t>血紅素</w:t>
            </w:r>
            <w:r>
              <w:rPr>
                <w:rFonts w:eastAsia="標楷體"/>
                <w:sz w:val="28"/>
                <w:szCs w:val="28"/>
              </w:rPr>
              <w:t>&lt;12g/dL</w:t>
            </w:r>
          </w:p>
          <w:p w:rsidR="009850C7" w:rsidRDefault="0034206B" w:rsidP="00DF5E5C">
            <w:pPr>
              <w:autoSpaceDE w:val="0"/>
              <w:spacing w:line="300" w:lineRule="exact"/>
              <w:jc w:val="both"/>
            </w:pPr>
            <w:r>
              <w:rPr>
                <w:rFonts w:eastAsia="標楷體"/>
                <w:sz w:val="28"/>
                <w:szCs w:val="28"/>
              </w:rPr>
              <w:t>(3)</w:t>
            </w:r>
            <w:r>
              <w:rPr>
                <w:rFonts w:eastAsia="標楷體"/>
                <w:sz w:val="28"/>
                <w:szCs w:val="28"/>
              </w:rPr>
              <w:t>妊娠水腫</w:t>
            </w:r>
            <w:r>
              <w:rPr>
                <w:rFonts w:eastAsia="標楷體" w:cs="DF Kai Shu"/>
                <w:kern w:val="0"/>
                <w:sz w:val="28"/>
                <w:szCs w:val="28"/>
              </w:rPr>
              <w:t>□</w:t>
            </w:r>
            <w:r>
              <w:rPr>
                <w:rFonts w:eastAsia="標楷體" w:cs="DF Kai Shu"/>
                <w:kern w:val="0"/>
                <w:sz w:val="28"/>
                <w:szCs w:val="28"/>
              </w:rPr>
              <w:t>無</w:t>
            </w:r>
            <w:r>
              <w:rPr>
                <w:rFonts w:eastAsia="標楷體" w:cs="DF Kai Shu"/>
                <w:kern w:val="0"/>
                <w:sz w:val="28"/>
                <w:szCs w:val="28"/>
              </w:rPr>
              <w:t>□1+□2+□3+□4+</w:t>
            </w:r>
          </w:p>
          <w:p w:rsidR="009850C7" w:rsidRDefault="0034206B" w:rsidP="00DF5E5C">
            <w:pPr>
              <w:autoSpaceDE w:val="0"/>
              <w:spacing w:line="300" w:lineRule="exact"/>
              <w:jc w:val="both"/>
            </w:pPr>
            <w:r>
              <w:rPr>
                <w:rFonts w:eastAsia="標楷體"/>
                <w:kern w:val="0"/>
                <w:sz w:val="28"/>
                <w:szCs w:val="28"/>
              </w:rPr>
              <w:t>(4)</w:t>
            </w:r>
            <w:r>
              <w:rPr>
                <w:rFonts w:eastAsia="標楷體" w:cs="DF Kai Shu"/>
                <w:kern w:val="0"/>
                <w:sz w:val="28"/>
                <w:szCs w:val="28"/>
              </w:rPr>
              <w:t>妊娠蛋白尿</w:t>
            </w:r>
            <w:r>
              <w:rPr>
                <w:rFonts w:eastAsia="標楷體" w:cs="DF Kai Shu"/>
                <w:kern w:val="0"/>
                <w:sz w:val="28"/>
                <w:szCs w:val="28"/>
              </w:rPr>
              <w:t>□</w:t>
            </w:r>
            <w:r>
              <w:rPr>
                <w:rFonts w:eastAsia="標楷體" w:cs="DF Kai Shu"/>
                <w:kern w:val="0"/>
                <w:sz w:val="28"/>
                <w:szCs w:val="28"/>
              </w:rPr>
              <w:t>無</w:t>
            </w:r>
            <w:r>
              <w:rPr>
                <w:rFonts w:eastAsia="標楷體" w:cs="DF Kai Shu"/>
                <w:kern w:val="0"/>
                <w:sz w:val="28"/>
                <w:szCs w:val="28"/>
              </w:rPr>
              <w:t>□24</w:t>
            </w:r>
            <w:r>
              <w:rPr>
                <w:rFonts w:eastAsia="標楷體" w:cs="DF Kai Shu"/>
                <w:kern w:val="0"/>
                <w:sz w:val="28"/>
                <w:szCs w:val="28"/>
              </w:rPr>
              <w:t>小時的尿蛋白質超過</w:t>
            </w:r>
            <w:r>
              <w:rPr>
                <w:rFonts w:eastAsia="標楷體" w:cs="DF Kai Shu"/>
                <w:kern w:val="0"/>
                <w:sz w:val="28"/>
                <w:szCs w:val="28"/>
              </w:rPr>
              <w:t>300mg</w:t>
            </w:r>
          </w:p>
          <w:p w:rsidR="009850C7" w:rsidRDefault="0034206B" w:rsidP="00DF5E5C">
            <w:pPr>
              <w:autoSpaceDE w:val="0"/>
              <w:spacing w:line="300" w:lineRule="exact"/>
              <w:jc w:val="both"/>
            </w:pPr>
            <w:r>
              <w:rPr>
                <w:rFonts w:eastAsia="標楷體"/>
                <w:kern w:val="0"/>
                <w:sz w:val="28"/>
                <w:szCs w:val="28"/>
              </w:rPr>
              <w:t>(5)</w:t>
            </w:r>
            <w:r>
              <w:rPr>
                <w:rFonts w:eastAsia="標楷體" w:cs="DF Kai Shu"/>
                <w:kern w:val="0"/>
                <w:sz w:val="28"/>
                <w:szCs w:val="28"/>
              </w:rPr>
              <w:t>高血壓</w:t>
            </w:r>
            <w:r>
              <w:rPr>
                <w:rFonts w:eastAsia="標楷體" w:cs="DF Kai Shu"/>
                <w:kern w:val="0"/>
                <w:sz w:val="28"/>
                <w:szCs w:val="28"/>
              </w:rPr>
              <w:t>□</w:t>
            </w:r>
            <w:r>
              <w:rPr>
                <w:rFonts w:eastAsia="標楷體" w:cs="DF Kai Shu"/>
                <w:kern w:val="0"/>
                <w:sz w:val="28"/>
                <w:szCs w:val="28"/>
              </w:rPr>
              <w:t>無</w:t>
            </w:r>
          </w:p>
          <w:p w:rsidR="009850C7" w:rsidRDefault="0034206B" w:rsidP="00DF5E5C">
            <w:pPr>
              <w:autoSpaceDE w:val="0"/>
              <w:spacing w:line="300" w:lineRule="exact"/>
              <w:jc w:val="both"/>
              <w:rPr>
                <w:rFonts w:eastAsia="標楷體" w:cs="DF Kai Shu"/>
                <w:kern w:val="0"/>
                <w:sz w:val="28"/>
                <w:szCs w:val="28"/>
              </w:rPr>
            </w:pPr>
            <w:r>
              <w:rPr>
                <w:rFonts w:eastAsia="標楷體" w:cs="DF Kai Shu"/>
                <w:kern w:val="0"/>
                <w:sz w:val="28"/>
                <w:szCs w:val="28"/>
              </w:rPr>
              <w:t>□&gt;140/90mmHg</w:t>
            </w:r>
            <w:r>
              <w:rPr>
                <w:rFonts w:eastAsia="標楷體" w:cs="DF Kai Shu"/>
                <w:kern w:val="0"/>
                <w:sz w:val="28"/>
                <w:szCs w:val="28"/>
              </w:rPr>
              <w:t>或妊娠後期之血壓比早期收縮壓高</w:t>
            </w:r>
            <w:r>
              <w:rPr>
                <w:rFonts w:eastAsia="標楷體" w:cs="DF Kai Shu"/>
                <w:kern w:val="0"/>
                <w:sz w:val="28"/>
                <w:szCs w:val="28"/>
              </w:rPr>
              <w:t>30mmHg</w:t>
            </w:r>
            <w:r>
              <w:rPr>
                <w:rFonts w:eastAsia="標楷體" w:cs="DF Kai Shu"/>
                <w:kern w:val="0"/>
                <w:sz w:val="28"/>
                <w:szCs w:val="28"/>
              </w:rPr>
              <w:t>或舒張壓升高</w:t>
            </w:r>
            <w:r>
              <w:rPr>
                <w:rFonts w:eastAsia="標楷體" w:cs="DF Kai Shu"/>
                <w:kern w:val="0"/>
                <w:sz w:val="28"/>
                <w:szCs w:val="28"/>
              </w:rPr>
              <w:t>15mmHg</w:t>
            </w:r>
          </w:p>
          <w:p w:rsidR="009850C7" w:rsidRDefault="0034206B" w:rsidP="00DF5E5C">
            <w:pPr>
              <w:autoSpaceDE w:val="0"/>
              <w:spacing w:line="300" w:lineRule="exact"/>
              <w:jc w:val="both"/>
            </w:pPr>
            <w:r>
              <w:rPr>
                <w:rFonts w:eastAsia="標楷體"/>
                <w:kern w:val="0"/>
                <w:sz w:val="28"/>
                <w:szCs w:val="28"/>
              </w:rPr>
              <w:t>(6)</w:t>
            </w:r>
            <w:r>
              <w:rPr>
                <w:rFonts w:eastAsia="標楷體" w:cs="DF Kai Shu"/>
                <w:kern w:val="0"/>
                <w:sz w:val="28"/>
                <w:szCs w:val="28"/>
              </w:rPr>
              <w:t>妊娠毒血症</w:t>
            </w:r>
            <w:r>
              <w:rPr>
                <w:rFonts w:eastAsia="標楷體" w:cs="DF Kai Shu"/>
                <w:kern w:val="0"/>
                <w:sz w:val="28"/>
                <w:szCs w:val="28"/>
              </w:rPr>
              <w:t>□</w:t>
            </w:r>
            <w:r>
              <w:rPr>
                <w:rFonts w:eastAsia="標楷體" w:cs="DF Kai Shu"/>
                <w:kern w:val="0"/>
                <w:sz w:val="28"/>
                <w:szCs w:val="28"/>
              </w:rPr>
              <w:t>無</w:t>
            </w:r>
            <w:r>
              <w:rPr>
                <w:rFonts w:eastAsia="標楷體" w:cs="DF Kai Shu"/>
                <w:kern w:val="0"/>
                <w:sz w:val="28"/>
                <w:szCs w:val="28"/>
              </w:rPr>
              <w:t>□</w:t>
            </w:r>
            <w:r>
              <w:rPr>
                <w:rFonts w:eastAsia="標楷體" w:cs="DF Kai Shu"/>
                <w:kern w:val="0"/>
                <w:sz w:val="28"/>
                <w:szCs w:val="28"/>
              </w:rPr>
              <w:t>有</w:t>
            </w:r>
          </w:p>
          <w:p w:rsidR="009850C7" w:rsidRDefault="0034206B" w:rsidP="00DF5E5C">
            <w:pPr>
              <w:autoSpaceDE w:val="0"/>
              <w:spacing w:line="300" w:lineRule="exact"/>
              <w:jc w:val="both"/>
            </w:pPr>
            <w:r>
              <w:rPr>
                <w:rFonts w:eastAsia="標楷體"/>
                <w:kern w:val="0"/>
                <w:sz w:val="28"/>
                <w:szCs w:val="28"/>
              </w:rPr>
              <w:t>(7)</w:t>
            </w:r>
            <w:r>
              <w:rPr>
                <w:rFonts w:eastAsia="標楷體" w:cs="DF Kai Shu"/>
                <w:kern w:val="0"/>
                <w:sz w:val="28"/>
                <w:szCs w:val="28"/>
              </w:rPr>
              <w:t>其他問題</w:t>
            </w:r>
          </w:p>
          <w:p w:rsidR="009850C7" w:rsidRDefault="0034206B" w:rsidP="00DF5E5C">
            <w:pPr>
              <w:autoSpaceDE w:val="0"/>
              <w:spacing w:line="300" w:lineRule="exact"/>
              <w:jc w:val="both"/>
            </w:pPr>
            <w:r>
              <w:rPr>
                <w:rFonts w:eastAsia="標楷體" w:cs="DF Kai Shu"/>
                <w:kern w:val="0"/>
                <w:sz w:val="28"/>
                <w:szCs w:val="28"/>
              </w:rPr>
              <w:t>□</w:t>
            </w:r>
            <w:r>
              <w:rPr>
                <w:rFonts w:eastAsia="標楷體"/>
                <w:kern w:val="0"/>
                <w:sz w:val="28"/>
                <w:szCs w:val="28"/>
              </w:rPr>
              <w:t>迫切性流產（妊娠</w:t>
            </w:r>
            <w:r>
              <w:rPr>
                <w:rFonts w:eastAsia="標楷體"/>
                <w:kern w:val="0"/>
                <w:sz w:val="28"/>
                <w:szCs w:val="28"/>
              </w:rPr>
              <w:t>22</w:t>
            </w:r>
            <w:r>
              <w:rPr>
                <w:rFonts w:eastAsia="標楷體"/>
                <w:kern w:val="0"/>
                <w:sz w:val="28"/>
                <w:szCs w:val="28"/>
              </w:rPr>
              <w:t>週未滿）</w:t>
            </w:r>
            <w:r>
              <w:rPr>
                <w:rFonts w:eastAsia="標楷體" w:cs="DF Kai Shu"/>
                <w:kern w:val="0"/>
                <w:sz w:val="28"/>
                <w:szCs w:val="28"/>
              </w:rPr>
              <w:t>□</w:t>
            </w:r>
            <w:r>
              <w:rPr>
                <w:rFonts w:eastAsia="標楷體"/>
                <w:kern w:val="0"/>
                <w:sz w:val="28"/>
                <w:szCs w:val="28"/>
              </w:rPr>
              <w:t>切迫性早產（妊娠</w:t>
            </w:r>
            <w:r>
              <w:rPr>
                <w:rFonts w:eastAsia="標楷體"/>
                <w:kern w:val="0"/>
                <w:sz w:val="28"/>
                <w:szCs w:val="28"/>
              </w:rPr>
              <w:t>22</w:t>
            </w:r>
            <w:r>
              <w:rPr>
                <w:rFonts w:eastAsia="標楷體"/>
                <w:kern w:val="0"/>
                <w:sz w:val="28"/>
                <w:szCs w:val="28"/>
              </w:rPr>
              <w:t>週以後）</w:t>
            </w:r>
            <w:r>
              <w:rPr>
                <w:rFonts w:eastAsia="標楷體" w:cs="DF Kai Shu"/>
                <w:kern w:val="0"/>
                <w:sz w:val="28"/>
                <w:szCs w:val="28"/>
              </w:rPr>
              <w:t>□</w:t>
            </w:r>
            <w:r>
              <w:rPr>
                <w:rFonts w:eastAsia="標楷體" w:cs="DF Kai Shu"/>
                <w:kern w:val="0"/>
                <w:sz w:val="28"/>
                <w:szCs w:val="28"/>
              </w:rPr>
              <w:t>多胞胎妊娠</w:t>
            </w:r>
          </w:p>
          <w:p w:rsidR="009850C7" w:rsidRDefault="0034206B" w:rsidP="00DF5E5C">
            <w:pPr>
              <w:autoSpaceDE w:val="0"/>
              <w:spacing w:line="300" w:lineRule="exact"/>
              <w:jc w:val="both"/>
              <w:rPr>
                <w:rFonts w:eastAsia="標楷體" w:cs="DF Kai Shu"/>
                <w:kern w:val="0"/>
                <w:sz w:val="28"/>
                <w:szCs w:val="28"/>
              </w:rPr>
            </w:pPr>
            <w:r>
              <w:rPr>
                <w:rFonts w:eastAsia="標楷體" w:cs="DF Kai Shu"/>
                <w:kern w:val="0"/>
                <w:sz w:val="28"/>
                <w:szCs w:val="28"/>
              </w:rPr>
              <w:t>□</w:t>
            </w:r>
            <w:r>
              <w:rPr>
                <w:rFonts w:eastAsia="標楷體" w:cs="DF Kai Shu"/>
                <w:kern w:val="0"/>
                <w:sz w:val="28"/>
                <w:szCs w:val="28"/>
              </w:rPr>
              <w:t>羊水過少</w:t>
            </w:r>
            <w:r>
              <w:rPr>
                <w:rFonts w:eastAsia="標楷體" w:cs="DF Kai Shu"/>
                <w:kern w:val="0"/>
                <w:sz w:val="28"/>
                <w:szCs w:val="28"/>
              </w:rPr>
              <w:t>□</w:t>
            </w:r>
            <w:r>
              <w:rPr>
                <w:rFonts w:eastAsia="標楷體" w:cs="DF Kai Shu"/>
                <w:kern w:val="0"/>
                <w:sz w:val="28"/>
                <w:szCs w:val="28"/>
              </w:rPr>
              <w:t>羊水過多</w:t>
            </w:r>
            <w:r>
              <w:rPr>
                <w:rFonts w:eastAsia="標楷體" w:cs="DF Kai Shu"/>
                <w:kern w:val="0"/>
                <w:sz w:val="28"/>
                <w:szCs w:val="28"/>
              </w:rPr>
              <w:t>□</w:t>
            </w:r>
            <w:r>
              <w:rPr>
                <w:rFonts w:eastAsia="標楷體" w:cs="DF Kai Shu"/>
                <w:kern w:val="0"/>
                <w:sz w:val="28"/>
                <w:szCs w:val="28"/>
              </w:rPr>
              <w:t>早期子宮頸變薄</w:t>
            </w:r>
            <w:r>
              <w:rPr>
                <w:rFonts w:eastAsia="標楷體" w:cs="DF Kai Shu"/>
                <w:kern w:val="0"/>
                <w:sz w:val="28"/>
                <w:szCs w:val="28"/>
              </w:rPr>
              <w:t>(</w:t>
            </w:r>
            <w:r>
              <w:rPr>
                <w:rFonts w:eastAsia="標楷體" w:cs="DF Kai Shu"/>
                <w:kern w:val="0"/>
                <w:sz w:val="28"/>
                <w:szCs w:val="28"/>
              </w:rPr>
              <w:t>短</w:t>
            </w:r>
            <w:r>
              <w:rPr>
                <w:rFonts w:eastAsia="標楷體" w:cs="DF Kai Shu"/>
                <w:kern w:val="0"/>
                <w:sz w:val="28"/>
                <w:szCs w:val="28"/>
              </w:rPr>
              <w:t>)□</w:t>
            </w:r>
            <w:r>
              <w:rPr>
                <w:rFonts w:eastAsia="標楷體" w:cs="DF Kai Shu"/>
                <w:kern w:val="0"/>
                <w:sz w:val="28"/>
                <w:szCs w:val="28"/>
              </w:rPr>
              <w:t>泌尿道感染</w:t>
            </w:r>
          </w:p>
          <w:p w:rsidR="009850C7" w:rsidRDefault="0034206B" w:rsidP="00DF5E5C">
            <w:pPr>
              <w:autoSpaceDE w:val="0"/>
              <w:spacing w:line="300" w:lineRule="exact"/>
              <w:jc w:val="both"/>
              <w:rPr>
                <w:rFonts w:eastAsia="標楷體" w:cs="DF Kai Shu"/>
                <w:kern w:val="0"/>
                <w:sz w:val="28"/>
                <w:szCs w:val="28"/>
              </w:rPr>
            </w:pPr>
            <w:r>
              <w:rPr>
                <w:rFonts w:eastAsia="標楷體" w:cs="DF Kai Shu"/>
                <w:kern w:val="0"/>
                <w:sz w:val="28"/>
                <w:szCs w:val="28"/>
              </w:rPr>
              <w:t>□</w:t>
            </w:r>
            <w:r>
              <w:rPr>
                <w:rFonts w:eastAsia="標楷體" w:cs="DF Kai Shu"/>
                <w:kern w:val="0"/>
                <w:sz w:val="28"/>
                <w:szCs w:val="28"/>
              </w:rPr>
              <w:t>妊娠糖尿病</w:t>
            </w:r>
            <w:r>
              <w:rPr>
                <w:rFonts w:eastAsia="標楷體" w:cs="DF Kai Shu"/>
                <w:kern w:val="0"/>
                <w:sz w:val="28"/>
                <w:szCs w:val="28"/>
              </w:rPr>
              <w:t>□</w:t>
            </w:r>
            <w:r>
              <w:rPr>
                <w:rFonts w:eastAsia="標楷體" w:cs="DF Kai Shu"/>
                <w:kern w:val="0"/>
                <w:sz w:val="28"/>
                <w:szCs w:val="28"/>
              </w:rPr>
              <w:t>前置胎盤</w:t>
            </w:r>
            <w:r>
              <w:rPr>
                <w:rFonts w:eastAsia="標楷體" w:cs="DF Kai Shu"/>
                <w:kern w:val="0"/>
                <w:sz w:val="28"/>
                <w:szCs w:val="28"/>
              </w:rPr>
              <w:t>□</w:t>
            </w:r>
            <w:r>
              <w:rPr>
                <w:rFonts w:eastAsia="標楷體" w:cs="DF Kai Shu"/>
                <w:kern w:val="0"/>
                <w:sz w:val="28"/>
                <w:szCs w:val="28"/>
              </w:rPr>
              <w:t>胎盤早期剝離</w:t>
            </w:r>
            <w:r>
              <w:rPr>
                <w:rFonts w:eastAsia="標楷體" w:cs="DF Kai Shu"/>
                <w:kern w:val="0"/>
                <w:sz w:val="28"/>
                <w:szCs w:val="28"/>
              </w:rPr>
              <w:t>□</w:t>
            </w:r>
            <w:r>
              <w:rPr>
                <w:rFonts w:eastAsia="標楷體" w:cs="DF Kai Shu"/>
                <w:kern w:val="0"/>
                <w:sz w:val="28"/>
                <w:szCs w:val="28"/>
              </w:rPr>
              <w:t>陰道出血</w:t>
            </w:r>
            <w:r>
              <w:rPr>
                <w:rFonts w:eastAsia="標楷體" w:cs="DF Kai Shu"/>
                <w:kern w:val="0"/>
                <w:sz w:val="28"/>
                <w:szCs w:val="28"/>
              </w:rPr>
              <w:t>(14</w:t>
            </w:r>
            <w:r>
              <w:rPr>
                <w:rFonts w:eastAsia="標楷體" w:cs="DF Kai Shu"/>
                <w:kern w:val="0"/>
                <w:sz w:val="28"/>
                <w:szCs w:val="28"/>
              </w:rPr>
              <w:t>週以後</w:t>
            </w:r>
            <w:r>
              <w:rPr>
                <w:rFonts w:eastAsia="標楷體" w:cs="DF Kai Shu"/>
                <w:kern w:val="0"/>
                <w:sz w:val="28"/>
                <w:szCs w:val="28"/>
              </w:rPr>
              <w:t>)</w:t>
            </w:r>
          </w:p>
          <w:p w:rsidR="009850C7" w:rsidRDefault="0034206B" w:rsidP="00DF5E5C">
            <w:pPr>
              <w:autoSpaceDE w:val="0"/>
              <w:spacing w:line="300" w:lineRule="exact"/>
              <w:jc w:val="both"/>
              <w:rPr>
                <w:rFonts w:eastAsia="標楷體" w:cs="DF Kai Shu"/>
                <w:kern w:val="0"/>
                <w:sz w:val="28"/>
                <w:szCs w:val="28"/>
              </w:rPr>
            </w:pPr>
            <w:r>
              <w:rPr>
                <w:rFonts w:eastAsia="標楷體" w:cs="DF Kai Shu"/>
                <w:kern w:val="0"/>
                <w:sz w:val="28"/>
                <w:szCs w:val="28"/>
              </w:rPr>
              <w:t>□</w:t>
            </w:r>
            <w:r>
              <w:rPr>
                <w:rFonts w:eastAsia="標楷體" w:cs="DF Kai Shu"/>
                <w:kern w:val="0"/>
                <w:sz w:val="28"/>
                <w:szCs w:val="28"/>
              </w:rPr>
              <w:t>子宮收縮頻率過高</w:t>
            </w:r>
            <w:r>
              <w:rPr>
                <w:rFonts w:eastAsia="標楷體" w:cs="DF Kai Shu"/>
                <w:kern w:val="0"/>
                <w:sz w:val="28"/>
                <w:szCs w:val="28"/>
              </w:rPr>
              <w:t>(1</w:t>
            </w:r>
            <w:r>
              <w:rPr>
                <w:rFonts w:eastAsia="標楷體" w:cs="DF Kai Shu"/>
                <w:kern w:val="0"/>
                <w:sz w:val="28"/>
                <w:szCs w:val="28"/>
              </w:rPr>
              <w:t>小時超過</w:t>
            </w:r>
            <w:r>
              <w:rPr>
                <w:rFonts w:eastAsia="標楷體" w:cs="DF Kai Shu"/>
                <w:kern w:val="0"/>
                <w:sz w:val="28"/>
                <w:szCs w:val="28"/>
              </w:rPr>
              <w:t>4</w:t>
            </w:r>
            <w:r>
              <w:rPr>
                <w:rFonts w:eastAsia="標楷體" w:cs="DF Kai Shu"/>
                <w:kern w:val="0"/>
                <w:sz w:val="28"/>
                <w:szCs w:val="28"/>
              </w:rPr>
              <w:t>次以上</w:t>
            </w:r>
            <w:r>
              <w:rPr>
                <w:rFonts w:eastAsia="標楷體" w:cs="DF Kai Shu"/>
                <w:kern w:val="0"/>
                <w:sz w:val="28"/>
                <w:szCs w:val="28"/>
              </w:rPr>
              <w:t>)□</w:t>
            </w:r>
            <w:r>
              <w:rPr>
                <w:rFonts w:eastAsia="標楷體" w:cs="DF Kai Shu"/>
                <w:kern w:val="0"/>
                <w:sz w:val="28"/>
                <w:szCs w:val="28"/>
              </w:rPr>
              <w:t>超音波檢查胎兒結構異常</w:t>
            </w:r>
          </w:p>
          <w:p w:rsidR="009850C7" w:rsidRDefault="0034206B" w:rsidP="00DF5E5C">
            <w:pPr>
              <w:autoSpaceDE w:val="0"/>
              <w:spacing w:line="300" w:lineRule="exact"/>
              <w:jc w:val="both"/>
              <w:rPr>
                <w:rFonts w:eastAsia="標楷體" w:cs="DF Kai Shu"/>
                <w:kern w:val="0"/>
                <w:sz w:val="28"/>
                <w:szCs w:val="28"/>
              </w:rPr>
            </w:pPr>
            <w:r>
              <w:rPr>
                <w:rFonts w:eastAsia="標楷體" w:cs="DF Kai Shu"/>
                <w:kern w:val="0"/>
                <w:sz w:val="28"/>
                <w:szCs w:val="28"/>
              </w:rPr>
              <w:t>□</w:t>
            </w:r>
            <w:r>
              <w:rPr>
                <w:rFonts w:eastAsia="標楷體" w:cs="DF Kai Shu"/>
                <w:kern w:val="0"/>
                <w:sz w:val="28"/>
                <w:szCs w:val="28"/>
              </w:rPr>
              <w:t>胎兒生長遲滯（＞</w:t>
            </w:r>
            <w:r>
              <w:rPr>
                <w:rFonts w:eastAsia="標楷體" w:cs="DF Kai Shu"/>
                <w:kern w:val="0"/>
                <w:sz w:val="28"/>
                <w:szCs w:val="28"/>
              </w:rPr>
              <w:t>37</w:t>
            </w:r>
            <w:r>
              <w:rPr>
                <w:rFonts w:eastAsia="標楷體" w:cs="DF Kai Shu"/>
                <w:kern w:val="0"/>
                <w:sz w:val="28"/>
                <w:szCs w:val="28"/>
              </w:rPr>
              <w:t>週且體重</w:t>
            </w:r>
            <w:r>
              <w:rPr>
                <w:rFonts w:eastAsia="標楷體" w:cs="DF Kai Shu"/>
                <w:kern w:val="0"/>
                <w:sz w:val="28"/>
                <w:szCs w:val="28"/>
              </w:rPr>
              <w:t>≦2500g</w:t>
            </w:r>
            <w:r>
              <w:rPr>
                <w:rFonts w:eastAsia="標楷體" w:cs="DF Kai Shu"/>
                <w:kern w:val="0"/>
                <w:sz w:val="28"/>
                <w:szCs w:val="28"/>
              </w:rPr>
              <w:t>）</w:t>
            </w:r>
            <w:r>
              <w:rPr>
                <w:rFonts w:eastAsia="標楷體" w:cs="DF Kai Shu"/>
                <w:kern w:val="0"/>
                <w:sz w:val="28"/>
                <w:szCs w:val="28"/>
              </w:rPr>
              <w:t>□</w:t>
            </w:r>
            <w:r>
              <w:rPr>
                <w:rFonts w:eastAsia="標楷體" w:cs="DF Kai Shu"/>
                <w:kern w:val="0"/>
                <w:sz w:val="28"/>
                <w:szCs w:val="28"/>
              </w:rPr>
              <w:t>家族遺傳疾病或其他先天性異常</w:t>
            </w:r>
          </w:p>
          <w:p w:rsidR="009850C7" w:rsidRDefault="0034206B" w:rsidP="00DF5E5C">
            <w:pPr>
              <w:autoSpaceDE w:val="0"/>
              <w:spacing w:line="300" w:lineRule="exact"/>
              <w:jc w:val="both"/>
            </w:pPr>
            <w:r>
              <w:rPr>
                <w:rFonts w:eastAsia="標楷體"/>
                <w:kern w:val="0"/>
                <w:sz w:val="28"/>
                <w:szCs w:val="28"/>
              </w:rPr>
              <w:t>(8)</w:t>
            </w:r>
            <w:r>
              <w:rPr>
                <w:rFonts w:eastAsia="標楷體" w:cs="DF Kai Shu"/>
                <w:kern w:val="0"/>
                <w:sz w:val="28"/>
                <w:szCs w:val="28"/>
              </w:rPr>
              <w:t>其他症狀</w:t>
            </w:r>
            <w:r>
              <w:rPr>
                <w:rFonts w:eastAsia="標楷體" w:cs="DF Kai Shu"/>
                <w:kern w:val="0"/>
                <w:sz w:val="28"/>
                <w:szCs w:val="28"/>
              </w:rPr>
              <w:t>□</w:t>
            </w:r>
            <w:r>
              <w:rPr>
                <w:rFonts w:eastAsia="標楷體"/>
                <w:sz w:val="28"/>
                <w:szCs w:val="28"/>
              </w:rPr>
              <w:t>靜脈曲張</w:t>
            </w:r>
            <w:r>
              <w:rPr>
                <w:rFonts w:eastAsia="標楷體" w:cs="DF Kai Shu"/>
                <w:kern w:val="0"/>
                <w:sz w:val="28"/>
                <w:szCs w:val="28"/>
              </w:rPr>
              <w:t>□</w:t>
            </w:r>
            <w:r>
              <w:rPr>
                <w:rFonts w:eastAsia="標楷體"/>
                <w:sz w:val="28"/>
                <w:szCs w:val="28"/>
              </w:rPr>
              <w:t>痔瘡</w:t>
            </w:r>
            <w:r>
              <w:rPr>
                <w:rFonts w:eastAsia="標楷體" w:cs="DF Kai Shu"/>
                <w:kern w:val="0"/>
                <w:sz w:val="28"/>
                <w:szCs w:val="28"/>
              </w:rPr>
              <w:t>□</w:t>
            </w:r>
            <w:r>
              <w:rPr>
                <w:rFonts w:eastAsia="標楷體"/>
                <w:kern w:val="0"/>
                <w:sz w:val="28"/>
                <w:szCs w:val="28"/>
              </w:rPr>
              <w:t>下背痛</w:t>
            </w:r>
            <w:r>
              <w:rPr>
                <w:rFonts w:eastAsia="標楷體" w:cs="DF Kai Shu"/>
                <w:kern w:val="0"/>
                <w:sz w:val="28"/>
                <w:szCs w:val="28"/>
              </w:rPr>
              <w:t>□</w:t>
            </w:r>
            <w:r>
              <w:rPr>
                <w:rFonts w:eastAsia="標楷體"/>
                <w:kern w:val="0"/>
                <w:sz w:val="28"/>
                <w:szCs w:val="28"/>
              </w:rPr>
              <w:t>膀胱炎</w:t>
            </w:r>
            <w:r>
              <w:rPr>
                <w:rFonts w:eastAsia="標楷體" w:cs="DF Kai Shu"/>
                <w:kern w:val="0"/>
                <w:sz w:val="28"/>
                <w:szCs w:val="28"/>
              </w:rPr>
              <w:t>□</w:t>
            </w:r>
            <w:r>
              <w:rPr>
                <w:rFonts w:eastAsia="標楷體" w:cs="DF Kai Shu"/>
                <w:kern w:val="0"/>
                <w:sz w:val="28"/>
                <w:szCs w:val="28"/>
              </w:rPr>
              <w:t>其他</w:t>
            </w:r>
          </w:p>
        </w:tc>
      </w:tr>
      <w:tr w:rsidR="009850C7">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spacing w:line="300" w:lineRule="exact"/>
              <w:jc w:val="both"/>
            </w:pPr>
            <w:r>
              <w:rPr>
                <w:rFonts w:eastAsia="標楷體"/>
                <w:b/>
                <w:kern w:val="0"/>
                <w:sz w:val="28"/>
                <w:szCs w:val="28"/>
              </w:rPr>
              <w:t>2.</w:t>
            </w:r>
            <w:r>
              <w:rPr>
                <w:rFonts w:eastAsia="標楷體" w:cs="DF Kai Shu"/>
                <w:b/>
                <w:kern w:val="0"/>
                <w:sz w:val="28"/>
                <w:szCs w:val="28"/>
              </w:rPr>
              <w:t>分娩後子宮復舊與哺乳情形：</w:t>
            </w:r>
          </w:p>
          <w:p w:rsidR="009850C7" w:rsidRDefault="0034206B" w:rsidP="00DF5E5C">
            <w:pPr>
              <w:autoSpaceDE w:val="0"/>
              <w:spacing w:line="300" w:lineRule="exact"/>
              <w:jc w:val="both"/>
            </w:pPr>
            <w:r>
              <w:rPr>
                <w:rFonts w:eastAsia="標楷體" w:cs="DF Kai Shu"/>
                <w:kern w:val="0"/>
                <w:sz w:val="28"/>
                <w:szCs w:val="28"/>
              </w:rPr>
              <w:t>□</w:t>
            </w:r>
            <w:r>
              <w:rPr>
                <w:rFonts w:eastAsia="標楷體" w:cs="DF Kai Shu"/>
                <w:kern w:val="0"/>
                <w:sz w:val="28"/>
                <w:szCs w:val="28"/>
              </w:rPr>
              <w:t>子宮復舊良好</w:t>
            </w:r>
            <w:r>
              <w:rPr>
                <w:rFonts w:eastAsia="標楷體" w:cs="DF Kai Shu"/>
                <w:kern w:val="0"/>
                <w:sz w:val="28"/>
                <w:szCs w:val="28"/>
              </w:rPr>
              <w:t>□</w:t>
            </w:r>
            <w:r>
              <w:rPr>
                <w:rFonts w:eastAsia="標楷體" w:cs="DF Kai Shu"/>
                <w:kern w:val="0"/>
                <w:sz w:val="28"/>
                <w:szCs w:val="28"/>
              </w:rPr>
              <w:t>子宮復舊不全，請敘明</w:t>
            </w:r>
          </w:p>
          <w:p w:rsidR="009850C7" w:rsidRDefault="0034206B" w:rsidP="00DF5E5C">
            <w:pPr>
              <w:autoSpaceDE w:val="0"/>
              <w:spacing w:line="300" w:lineRule="exact"/>
              <w:jc w:val="both"/>
            </w:pPr>
            <w:r>
              <w:rPr>
                <w:rFonts w:eastAsia="標楷體" w:cs="DF Kai Shu"/>
                <w:kern w:val="0"/>
                <w:sz w:val="28"/>
                <w:szCs w:val="28"/>
              </w:rPr>
              <w:t>□</w:t>
            </w:r>
            <w:r>
              <w:rPr>
                <w:rFonts w:eastAsia="標楷體" w:cs="DF Kai Shu"/>
                <w:kern w:val="0"/>
                <w:sz w:val="28"/>
                <w:szCs w:val="28"/>
              </w:rPr>
              <w:t>哺乳情形，請敘明</w:t>
            </w:r>
          </w:p>
        </w:tc>
      </w:tr>
      <w:tr w:rsidR="009850C7">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spacing w:line="300" w:lineRule="exact"/>
              <w:jc w:val="both"/>
            </w:pPr>
            <w:r>
              <w:rPr>
                <w:rFonts w:eastAsia="標楷體"/>
                <w:b/>
                <w:kern w:val="0"/>
                <w:sz w:val="28"/>
                <w:szCs w:val="28"/>
              </w:rPr>
              <w:t>3</w:t>
            </w:r>
            <w:r>
              <w:rPr>
                <w:rFonts w:eastAsia="標楷體" w:cs="DF Kai Shu"/>
                <w:b/>
                <w:kern w:val="0"/>
                <w:sz w:val="28"/>
                <w:szCs w:val="28"/>
              </w:rPr>
              <w:t>.</w:t>
            </w:r>
            <w:r>
              <w:rPr>
                <w:rFonts w:eastAsia="標楷體" w:cs="DF Kai Shu"/>
                <w:b/>
                <w:kern w:val="0"/>
                <w:sz w:val="28"/>
                <w:szCs w:val="28"/>
              </w:rPr>
              <w:t>其他檢查異常，請敘明</w:t>
            </w:r>
            <w:r>
              <w:rPr>
                <w:rFonts w:eastAsia="標楷體" w:cs="DF Kai Shu"/>
                <w:b/>
                <w:kern w:val="0"/>
                <w:sz w:val="28"/>
                <w:szCs w:val="28"/>
              </w:rPr>
              <w:t>:</w:t>
            </w:r>
          </w:p>
        </w:tc>
      </w:tr>
      <w:tr w:rsidR="009850C7">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spacing w:line="300" w:lineRule="exact"/>
              <w:jc w:val="both"/>
              <w:rPr>
                <w:rFonts w:eastAsia="標楷體"/>
                <w:b/>
                <w:kern w:val="0"/>
                <w:sz w:val="28"/>
                <w:szCs w:val="28"/>
              </w:rPr>
            </w:pPr>
            <w:r>
              <w:rPr>
                <w:rFonts w:eastAsia="標楷體"/>
                <w:b/>
                <w:kern w:val="0"/>
                <w:sz w:val="28"/>
                <w:szCs w:val="28"/>
              </w:rPr>
              <w:t>4.</w:t>
            </w:r>
            <w:r>
              <w:rPr>
                <w:rFonts w:eastAsia="標楷體"/>
                <w:b/>
                <w:kern w:val="0"/>
                <w:sz w:val="28"/>
                <w:szCs w:val="28"/>
              </w:rPr>
              <w:t>健康評估結果：</w:t>
            </w:r>
          </w:p>
          <w:p w:rsidR="009850C7" w:rsidRDefault="0034206B" w:rsidP="00DF5E5C">
            <w:pPr>
              <w:autoSpaceDE w:val="0"/>
              <w:spacing w:line="300" w:lineRule="exact"/>
              <w:ind w:left="286" w:hanging="286"/>
              <w:jc w:val="both"/>
              <w:rPr>
                <w:rFonts w:eastAsia="標楷體" w:cs="DF Kai Shu"/>
                <w:kern w:val="0"/>
                <w:sz w:val="28"/>
                <w:szCs w:val="28"/>
              </w:rPr>
            </w:pPr>
            <w:r>
              <w:rPr>
                <w:rFonts w:eastAsia="標楷體" w:cs="DF Kai Shu"/>
                <w:kern w:val="0"/>
                <w:sz w:val="28"/>
                <w:szCs w:val="28"/>
              </w:rPr>
              <w:t>□</w:t>
            </w:r>
            <w:r>
              <w:rPr>
                <w:rFonts w:eastAsia="標楷體" w:cs="DF Kai Shu"/>
                <w:kern w:val="0"/>
                <w:sz w:val="28"/>
                <w:szCs w:val="28"/>
              </w:rPr>
              <w:t>所從事之工作或以上健康問題，無害母體、胎兒或嬰兒健康。</w:t>
            </w:r>
          </w:p>
          <w:p w:rsidR="009850C7" w:rsidRDefault="0034206B" w:rsidP="00DF5E5C">
            <w:pPr>
              <w:autoSpaceDE w:val="0"/>
              <w:spacing w:line="300" w:lineRule="exact"/>
              <w:ind w:left="286" w:hanging="286"/>
              <w:jc w:val="both"/>
              <w:rPr>
                <w:rFonts w:eastAsia="標楷體" w:cs="DF Kai Shu"/>
                <w:kern w:val="0"/>
                <w:sz w:val="28"/>
                <w:szCs w:val="28"/>
              </w:rPr>
            </w:pPr>
            <w:r>
              <w:rPr>
                <w:rFonts w:eastAsia="標楷體" w:cs="DF Kai Shu"/>
                <w:kern w:val="0"/>
                <w:sz w:val="28"/>
                <w:szCs w:val="28"/>
              </w:rPr>
              <w:t>□</w:t>
            </w:r>
            <w:r>
              <w:rPr>
                <w:rFonts w:eastAsia="標楷體" w:cs="DF Kai Shu"/>
                <w:kern w:val="0"/>
                <w:sz w:val="28"/>
                <w:szCs w:val="28"/>
              </w:rPr>
              <w:t>所從事之工作或以上健康問題，可能影響母體、胎兒或嬰兒健康。</w:t>
            </w:r>
          </w:p>
          <w:p w:rsidR="009850C7" w:rsidRDefault="0034206B" w:rsidP="00DF5E5C">
            <w:pPr>
              <w:autoSpaceDE w:val="0"/>
              <w:spacing w:line="300" w:lineRule="exact"/>
              <w:ind w:left="286" w:hanging="286"/>
              <w:jc w:val="both"/>
            </w:pPr>
            <w:r>
              <w:rPr>
                <w:rFonts w:eastAsia="標楷體" w:cs="DF Kai Shu"/>
                <w:kern w:val="0"/>
                <w:sz w:val="28"/>
                <w:szCs w:val="28"/>
              </w:rPr>
              <w:t>□</w:t>
            </w:r>
            <w:r>
              <w:rPr>
                <w:rFonts w:eastAsia="標楷體" w:cs="DF Kai Shu"/>
                <w:kern w:val="0"/>
                <w:sz w:val="28"/>
                <w:szCs w:val="28"/>
              </w:rPr>
              <w:t>所從事之工作或以上健康問題，會危害母體、胎兒或嬰兒健康。</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spacing w:line="300" w:lineRule="exact"/>
              <w:jc w:val="both"/>
              <w:rPr>
                <w:rFonts w:eastAsia="標楷體"/>
                <w:b/>
                <w:kern w:val="0"/>
                <w:sz w:val="28"/>
                <w:szCs w:val="28"/>
              </w:rPr>
            </w:pPr>
            <w:r>
              <w:rPr>
                <w:rFonts w:eastAsia="標楷體"/>
                <w:b/>
                <w:kern w:val="0"/>
                <w:sz w:val="28"/>
                <w:szCs w:val="28"/>
              </w:rPr>
              <w:t>5.</w:t>
            </w:r>
            <w:r>
              <w:rPr>
                <w:rFonts w:eastAsia="標楷體"/>
                <w:b/>
                <w:kern w:val="0"/>
                <w:sz w:val="28"/>
                <w:szCs w:val="28"/>
              </w:rPr>
              <w:t>所採取措施或建議：</w:t>
            </w:r>
          </w:p>
          <w:p w:rsidR="009850C7" w:rsidRDefault="0034206B" w:rsidP="00DF5E5C">
            <w:pPr>
              <w:autoSpaceDE w:val="0"/>
              <w:spacing w:line="300" w:lineRule="exact"/>
              <w:jc w:val="both"/>
              <w:rPr>
                <w:rFonts w:eastAsia="標楷體" w:cs="DF Kai Shu"/>
                <w:kern w:val="0"/>
                <w:sz w:val="28"/>
                <w:szCs w:val="28"/>
              </w:rPr>
            </w:pPr>
            <w:r>
              <w:rPr>
                <w:rFonts w:eastAsia="標楷體" w:cs="DF Kai Shu"/>
                <w:kern w:val="0"/>
                <w:sz w:val="28"/>
                <w:szCs w:val="28"/>
              </w:rPr>
              <w:t>□</w:t>
            </w:r>
            <w:r>
              <w:rPr>
                <w:rFonts w:eastAsia="標楷體" w:cs="DF Kai Shu"/>
                <w:kern w:val="0"/>
                <w:sz w:val="28"/>
                <w:szCs w:val="28"/>
              </w:rPr>
              <w:t>定期追蹤檢查</w:t>
            </w:r>
          </w:p>
          <w:p w:rsidR="009850C7" w:rsidRDefault="0034206B" w:rsidP="00DF5E5C">
            <w:pPr>
              <w:autoSpaceDE w:val="0"/>
              <w:spacing w:line="300" w:lineRule="exact"/>
              <w:jc w:val="both"/>
            </w:pPr>
            <w:r>
              <w:rPr>
                <w:rFonts w:eastAsia="標楷體" w:cs="DF Kai Shu"/>
                <w:kern w:val="0"/>
                <w:sz w:val="28"/>
                <w:szCs w:val="28"/>
              </w:rPr>
              <w:t>□</w:t>
            </w:r>
            <w:r>
              <w:rPr>
                <w:rFonts w:eastAsia="標楷體" w:cs="DF Kai Shu"/>
                <w:kern w:val="0"/>
                <w:sz w:val="28"/>
                <w:szCs w:val="28"/>
              </w:rPr>
              <w:t>提供孕期或產後</w:t>
            </w:r>
            <w:r>
              <w:rPr>
                <w:rFonts w:eastAsia="標楷體"/>
                <w:kern w:val="0"/>
                <w:sz w:val="28"/>
                <w:szCs w:val="28"/>
              </w:rPr>
              <w:t>健康指導</w:t>
            </w:r>
          </w:p>
          <w:p w:rsidR="009850C7" w:rsidRDefault="0034206B" w:rsidP="00DF5E5C">
            <w:pPr>
              <w:autoSpaceDE w:val="0"/>
              <w:spacing w:line="300" w:lineRule="exact"/>
              <w:jc w:val="both"/>
            </w:pPr>
            <w:r>
              <w:rPr>
                <w:rFonts w:eastAsia="標楷體" w:cs="DF Kai Shu"/>
                <w:kern w:val="0"/>
                <w:sz w:val="28"/>
                <w:szCs w:val="28"/>
              </w:rPr>
              <w:t>□</w:t>
            </w:r>
            <w:r>
              <w:rPr>
                <w:rFonts w:eastAsia="標楷體" w:cs="DF Kai Shu"/>
                <w:kern w:val="0"/>
                <w:sz w:val="28"/>
                <w:szCs w:val="28"/>
              </w:rPr>
              <w:t>工作適性安排建議</w:t>
            </w:r>
          </w:p>
          <w:p w:rsidR="009850C7" w:rsidRDefault="0034206B" w:rsidP="00DF5E5C">
            <w:pPr>
              <w:autoSpaceDE w:val="0"/>
              <w:spacing w:line="300" w:lineRule="exact"/>
              <w:jc w:val="both"/>
              <w:rPr>
                <w:rFonts w:eastAsia="標楷體" w:cs="DF Kai Shu"/>
                <w:kern w:val="0"/>
                <w:sz w:val="28"/>
                <w:szCs w:val="28"/>
              </w:rPr>
            </w:pPr>
            <w:r>
              <w:rPr>
                <w:rFonts w:eastAsia="標楷體" w:cs="DF Kai Shu"/>
                <w:kern w:val="0"/>
                <w:sz w:val="28"/>
                <w:szCs w:val="28"/>
              </w:rPr>
              <w:t>□</w:t>
            </w:r>
            <w:r>
              <w:rPr>
                <w:rFonts w:eastAsia="標楷體" w:cs="DF Kai Shu"/>
                <w:kern w:val="0"/>
                <w:sz w:val="28"/>
                <w:szCs w:val="28"/>
              </w:rPr>
              <w:t>縮減工時或業務量</w:t>
            </w:r>
          </w:p>
          <w:p w:rsidR="009850C7" w:rsidRDefault="0034206B" w:rsidP="00DF5E5C">
            <w:pPr>
              <w:autoSpaceDE w:val="0"/>
              <w:spacing w:line="300" w:lineRule="exact"/>
              <w:jc w:val="both"/>
              <w:rPr>
                <w:rFonts w:eastAsia="標楷體" w:cs="DF Kai Shu"/>
                <w:kern w:val="0"/>
                <w:sz w:val="28"/>
                <w:szCs w:val="28"/>
              </w:rPr>
            </w:pPr>
            <w:r>
              <w:rPr>
                <w:rFonts w:eastAsia="標楷體" w:cs="DF Kai Shu"/>
                <w:kern w:val="0"/>
                <w:sz w:val="28"/>
                <w:szCs w:val="28"/>
              </w:rPr>
              <w:t>□</w:t>
            </w:r>
            <w:r>
              <w:rPr>
                <w:rFonts w:eastAsia="標楷體" w:cs="DF Kai Shu"/>
                <w:kern w:val="0"/>
                <w:sz w:val="28"/>
                <w:szCs w:val="28"/>
              </w:rPr>
              <w:t>變更工作場所或職務</w:t>
            </w:r>
          </w:p>
          <w:p w:rsidR="009850C7" w:rsidRDefault="0034206B" w:rsidP="00DF5E5C">
            <w:pPr>
              <w:autoSpaceDE w:val="0"/>
              <w:spacing w:line="300" w:lineRule="exact"/>
              <w:jc w:val="both"/>
              <w:rPr>
                <w:rFonts w:eastAsia="標楷體" w:cs="DF Kai Shu"/>
                <w:kern w:val="0"/>
                <w:sz w:val="28"/>
                <w:szCs w:val="28"/>
              </w:rPr>
            </w:pPr>
            <w:r>
              <w:rPr>
                <w:rFonts w:eastAsia="標楷體" w:cs="DF Kai Shu"/>
                <w:kern w:val="0"/>
                <w:sz w:val="28"/>
                <w:szCs w:val="28"/>
              </w:rPr>
              <w:t>□</w:t>
            </w:r>
            <w:r>
              <w:rPr>
                <w:rFonts w:eastAsia="標楷體" w:cs="DF Kai Shu"/>
                <w:kern w:val="0"/>
                <w:sz w:val="28"/>
                <w:szCs w:val="28"/>
              </w:rPr>
              <w:t>停止工作（休養）</w:t>
            </w:r>
          </w:p>
          <w:p w:rsidR="009850C7" w:rsidRDefault="0034206B" w:rsidP="00DF5E5C">
            <w:pPr>
              <w:autoSpaceDE w:val="0"/>
              <w:spacing w:line="300" w:lineRule="exact"/>
              <w:jc w:val="both"/>
            </w:pPr>
            <w:r>
              <w:rPr>
                <w:rFonts w:eastAsia="標楷體" w:cs="DF Kai Shu"/>
                <w:kern w:val="0"/>
                <w:sz w:val="28"/>
                <w:szCs w:val="28"/>
              </w:rPr>
              <w:t>□</w:t>
            </w:r>
            <w:r>
              <w:rPr>
                <w:rFonts w:eastAsia="標楷體" w:cs="DF Kai Shu"/>
                <w:kern w:val="0"/>
                <w:sz w:val="28"/>
                <w:szCs w:val="28"/>
              </w:rPr>
              <w:t>其他</w:t>
            </w:r>
          </w:p>
        </w:tc>
      </w:tr>
      <w:tr w:rsidR="009850C7">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spacing w:line="300" w:lineRule="exact"/>
              <w:ind w:left="1137" w:hanging="1137"/>
              <w:jc w:val="both"/>
              <w:rPr>
                <w:rFonts w:eastAsia="標楷體"/>
                <w:kern w:val="0"/>
                <w:sz w:val="28"/>
                <w:szCs w:val="28"/>
              </w:rPr>
            </w:pPr>
            <w:r>
              <w:rPr>
                <w:rFonts w:eastAsia="標楷體"/>
                <w:kern w:val="0"/>
                <w:sz w:val="28"/>
                <w:szCs w:val="28"/>
              </w:rPr>
              <w:t>備註：</w:t>
            </w:r>
            <w:r>
              <w:rPr>
                <w:rFonts w:eastAsia="標楷體"/>
                <w:kern w:val="0"/>
                <w:sz w:val="28"/>
                <w:szCs w:val="28"/>
              </w:rPr>
              <w:t>1.</w:t>
            </w:r>
            <w:r>
              <w:rPr>
                <w:rFonts w:eastAsia="標楷體"/>
                <w:kern w:val="0"/>
                <w:sz w:val="28"/>
                <w:szCs w:val="28"/>
              </w:rPr>
              <w:t>如無法開立此評估表，請將建議註記於孕婦健康手冊或另開立診斷書，提供雇主參考。</w:t>
            </w:r>
          </w:p>
          <w:p w:rsidR="009850C7" w:rsidRDefault="0034206B" w:rsidP="00DF5E5C">
            <w:pPr>
              <w:autoSpaceDE w:val="0"/>
              <w:spacing w:line="300" w:lineRule="exact"/>
              <w:ind w:left="1137" w:hanging="1137"/>
              <w:jc w:val="both"/>
              <w:rPr>
                <w:rFonts w:eastAsia="標楷體"/>
                <w:kern w:val="0"/>
                <w:sz w:val="28"/>
                <w:szCs w:val="28"/>
              </w:rPr>
            </w:pPr>
            <w:r>
              <w:rPr>
                <w:rFonts w:eastAsia="標楷體"/>
                <w:kern w:val="0"/>
                <w:sz w:val="28"/>
                <w:szCs w:val="28"/>
              </w:rPr>
              <w:t>2.</w:t>
            </w:r>
            <w:r>
              <w:rPr>
                <w:rFonts w:eastAsia="標楷體"/>
                <w:kern w:val="0"/>
                <w:sz w:val="28"/>
                <w:szCs w:val="28"/>
              </w:rPr>
              <w:t>如對本工作適性評估或建議有疑慮，可再請職業醫學科醫師現場訪視，提供綜合之適性評估建議。</w:t>
            </w:r>
          </w:p>
        </w:tc>
      </w:tr>
    </w:tbl>
    <w:p w:rsidR="009850C7" w:rsidRDefault="0034206B" w:rsidP="00DF5E5C">
      <w:pPr>
        <w:spacing w:line="480" w:lineRule="exact"/>
        <w:jc w:val="both"/>
        <w:rPr>
          <w:rFonts w:eastAsia="標楷體" w:cs="DF Kai Shu"/>
          <w:kern w:val="0"/>
          <w:sz w:val="28"/>
          <w:szCs w:val="28"/>
          <w:u w:val="single"/>
        </w:rPr>
      </w:pPr>
      <w:r>
        <w:rPr>
          <w:rFonts w:eastAsia="標楷體" w:cs="DF Kai Shu"/>
          <w:kern w:val="0"/>
          <w:sz w:val="28"/>
          <w:szCs w:val="28"/>
        </w:rPr>
        <w:t>醫療院所：婦產科醫師（含醫師字號）：評估日期：</w:t>
      </w:r>
    </w:p>
    <w:p w:rsidR="0034206B" w:rsidRDefault="0034206B" w:rsidP="00DF5E5C">
      <w:pPr>
        <w:spacing w:line="480" w:lineRule="exact"/>
        <w:jc w:val="both"/>
      </w:pPr>
    </w:p>
    <w:p w:rsidR="009850C7" w:rsidRDefault="0034206B" w:rsidP="00DF5E5C">
      <w:pPr>
        <w:tabs>
          <w:tab w:val="left" w:pos="567"/>
        </w:tabs>
        <w:snapToGrid w:val="0"/>
        <w:jc w:val="both"/>
        <w:rPr>
          <w:rFonts w:eastAsia="標楷體"/>
          <w:b/>
          <w:sz w:val="28"/>
          <w:szCs w:val="28"/>
        </w:rPr>
      </w:pPr>
      <w:r>
        <w:rPr>
          <w:rFonts w:eastAsia="標楷體"/>
          <w:b/>
          <w:sz w:val="28"/>
          <w:szCs w:val="28"/>
        </w:rPr>
        <w:lastRenderedPageBreak/>
        <w:t>附表五、母性健康保護面談及工作適性安排建議表（由職業醫學專科醫師或勞工健康服務醫師填寫）</w:t>
      </w:r>
    </w:p>
    <w:tbl>
      <w:tblPr>
        <w:tblW w:w="10491" w:type="dxa"/>
        <w:jc w:val="center"/>
        <w:tblLayout w:type="fixed"/>
        <w:tblCellMar>
          <w:left w:w="10" w:type="dxa"/>
          <w:right w:w="10" w:type="dxa"/>
        </w:tblCellMar>
        <w:tblLook w:val="0000" w:firstRow="0" w:lastRow="0" w:firstColumn="0" w:lastColumn="0" w:noHBand="0" w:noVBand="0"/>
      </w:tblPr>
      <w:tblGrid>
        <w:gridCol w:w="1419"/>
        <w:gridCol w:w="3543"/>
        <w:gridCol w:w="5529"/>
      </w:tblGrid>
      <w:tr w:rsidR="009850C7">
        <w:trPr>
          <w:trHeight w:val="530"/>
          <w:jc w:val="center"/>
        </w:trPr>
        <w:tc>
          <w:tcPr>
            <w:tcW w:w="104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tabs>
                <w:tab w:val="left" w:pos="480"/>
              </w:tabs>
              <w:spacing w:line="360" w:lineRule="exact"/>
              <w:ind w:left="480" w:hanging="593"/>
              <w:jc w:val="both"/>
            </w:pPr>
            <w:r>
              <w:rPr>
                <w:rFonts w:eastAsia="標楷體"/>
              </w:rPr>
              <w:t>姓名：年齡：歲；單位</w:t>
            </w:r>
            <w:r>
              <w:rPr>
                <w:rFonts w:eastAsia="標楷體"/>
              </w:rPr>
              <w:t>/</w:t>
            </w:r>
            <w:r>
              <w:rPr>
                <w:rFonts w:eastAsia="標楷體"/>
              </w:rPr>
              <w:t>部門名稱：職務：</w:t>
            </w:r>
          </w:p>
          <w:p w:rsidR="009850C7" w:rsidRDefault="0034206B" w:rsidP="00DF5E5C">
            <w:pPr>
              <w:tabs>
                <w:tab w:val="left" w:pos="480"/>
              </w:tabs>
              <w:spacing w:line="360" w:lineRule="exact"/>
              <w:ind w:left="480" w:hanging="593"/>
              <w:jc w:val="both"/>
            </w:pPr>
            <w:r>
              <w:rPr>
                <w:rFonts w:eastAsia="標楷體" w:cs="DF Kai Shu"/>
                <w:kern w:val="0"/>
              </w:rPr>
              <w:t>□</w:t>
            </w:r>
            <w:r>
              <w:rPr>
                <w:rFonts w:eastAsia="標楷體" w:cs="DF Kai Shu"/>
                <w:kern w:val="0"/>
              </w:rPr>
              <w:t>妊娠週數週；</w:t>
            </w:r>
            <w:r>
              <w:rPr>
                <w:rFonts w:eastAsia="標楷體" w:cs="DF Kai Shu"/>
                <w:spacing w:val="40"/>
                <w:kern w:val="0"/>
              </w:rPr>
              <w:t>預產期年月日</w:t>
            </w:r>
          </w:p>
          <w:p w:rsidR="009850C7" w:rsidRDefault="0034206B" w:rsidP="00DF5E5C">
            <w:pPr>
              <w:tabs>
                <w:tab w:val="left" w:pos="480"/>
              </w:tabs>
              <w:spacing w:line="360" w:lineRule="exact"/>
              <w:ind w:left="480" w:hanging="593"/>
              <w:jc w:val="both"/>
            </w:pPr>
            <w:r>
              <w:rPr>
                <w:rFonts w:eastAsia="標楷體" w:cs="DF Kai Shu"/>
                <w:kern w:val="0"/>
              </w:rPr>
              <w:t>□</w:t>
            </w:r>
            <w:r>
              <w:rPr>
                <w:rFonts w:eastAsia="標楷體" w:cs="DF Kai Shu"/>
                <w:spacing w:val="40"/>
                <w:kern w:val="0"/>
              </w:rPr>
              <w:t>分娩後（分娩日期年月日）</w:t>
            </w:r>
            <w:r>
              <w:rPr>
                <w:rFonts w:eastAsia="標楷體" w:cs="DF Kai Shu"/>
                <w:spacing w:val="40"/>
                <w:kern w:val="0"/>
              </w:rPr>
              <w:t>□</w:t>
            </w:r>
            <w:r>
              <w:rPr>
                <w:rFonts w:eastAsia="標楷體" w:cs="DF Kai Shu"/>
                <w:spacing w:val="40"/>
                <w:kern w:val="0"/>
              </w:rPr>
              <w:t>哺乳</w:t>
            </w:r>
            <w:r>
              <w:rPr>
                <w:rFonts w:eastAsia="標楷體" w:cs="DF Kai Shu"/>
                <w:spacing w:val="40"/>
                <w:kern w:val="0"/>
              </w:rPr>
              <w:t>□</w:t>
            </w:r>
            <w:r>
              <w:rPr>
                <w:rFonts w:eastAsia="標楷體" w:cs="DF Kai Shu"/>
                <w:spacing w:val="40"/>
                <w:kern w:val="0"/>
              </w:rPr>
              <w:t>未哺乳</w:t>
            </w:r>
          </w:p>
        </w:tc>
      </w:tr>
      <w:tr w:rsidR="009850C7">
        <w:trPr>
          <w:trHeight w:val="530"/>
          <w:jc w:val="center"/>
        </w:trPr>
        <w:tc>
          <w:tcPr>
            <w:tcW w:w="104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snapToGrid w:val="0"/>
              <w:spacing w:line="360" w:lineRule="exact"/>
              <w:jc w:val="both"/>
              <w:rPr>
                <w:rFonts w:eastAsia="標楷體" w:cs="DF Kai Shu"/>
                <w:kern w:val="0"/>
              </w:rPr>
            </w:pPr>
            <w:r>
              <w:rPr>
                <w:rFonts w:eastAsia="標楷體" w:cs="DF Kai Shu"/>
                <w:kern w:val="0"/>
              </w:rPr>
              <w:t>風險等級為</w:t>
            </w:r>
            <w:r>
              <w:rPr>
                <w:rFonts w:eastAsia="標楷體" w:cs="DF Kai Shu"/>
                <w:kern w:val="0"/>
              </w:rPr>
              <w:t>□</w:t>
            </w:r>
            <w:r>
              <w:rPr>
                <w:rFonts w:eastAsia="標楷體" w:cs="DF Kai Shu"/>
                <w:kern w:val="0"/>
              </w:rPr>
              <w:t>第一級</w:t>
            </w:r>
            <w:r>
              <w:rPr>
                <w:rFonts w:eastAsia="標楷體" w:cs="DF Kai Shu"/>
                <w:kern w:val="0"/>
              </w:rPr>
              <w:t>□</w:t>
            </w:r>
            <w:r>
              <w:rPr>
                <w:rFonts w:eastAsia="標楷體" w:cs="DF Kai Shu"/>
                <w:kern w:val="0"/>
              </w:rPr>
              <w:t>第二級</w:t>
            </w:r>
            <w:r>
              <w:rPr>
                <w:rFonts w:eastAsia="標楷體" w:cs="DF Kai Shu"/>
                <w:kern w:val="0"/>
              </w:rPr>
              <w:t>□</w:t>
            </w:r>
            <w:r>
              <w:rPr>
                <w:rFonts w:eastAsia="標楷體" w:cs="DF Kai Shu"/>
                <w:kern w:val="0"/>
              </w:rPr>
              <w:t>第三級</w:t>
            </w:r>
          </w:p>
        </w:tc>
      </w:tr>
      <w:tr w:rsidR="009850C7">
        <w:trPr>
          <w:trHeight w:val="243"/>
          <w:jc w:val="center"/>
        </w:trPr>
        <w:tc>
          <w:tcPr>
            <w:tcW w:w="1049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850C7" w:rsidRDefault="0034206B" w:rsidP="00DF5E5C">
            <w:pPr>
              <w:autoSpaceDE w:val="0"/>
              <w:snapToGrid w:val="0"/>
              <w:spacing w:line="240" w:lineRule="exact"/>
              <w:jc w:val="both"/>
              <w:rPr>
                <w:rFonts w:eastAsia="標楷體" w:cs="DF Kai Shu"/>
                <w:b/>
                <w:kern w:val="0"/>
              </w:rPr>
            </w:pPr>
            <w:r>
              <w:rPr>
                <w:rFonts w:eastAsia="標楷體" w:cs="DF Kai Shu"/>
                <w:b/>
                <w:kern w:val="0"/>
              </w:rPr>
              <w:t>工作適性建議表</w:t>
            </w:r>
          </w:p>
        </w:tc>
      </w:tr>
      <w:tr w:rsidR="009850C7">
        <w:trPr>
          <w:trHeight w:val="278"/>
          <w:jc w:val="center"/>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snapToGrid w:val="0"/>
              <w:spacing w:line="240" w:lineRule="exact"/>
              <w:jc w:val="both"/>
              <w:rPr>
                <w:rFonts w:eastAsia="標楷體" w:cs="DF Kai Shu"/>
                <w:b/>
                <w:kern w:val="0"/>
              </w:rPr>
            </w:pPr>
            <w:r>
              <w:rPr>
                <w:rFonts w:eastAsia="標楷體" w:cs="DF Kai Shu"/>
                <w:b/>
                <w:kern w:val="0"/>
              </w:rPr>
              <w:t>危害類型</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snapToGrid w:val="0"/>
              <w:spacing w:line="240" w:lineRule="exact"/>
              <w:jc w:val="both"/>
              <w:rPr>
                <w:rFonts w:eastAsia="標楷體" w:cs="DF Kai Shu"/>
                <w:b/>
                <w:kern w:val="0"/>
              </w:rPr>
            </w:pPr>
            <w:r>
              <w:rPr>
                <w:rFonts w:eastAsia="標楷體" w:cs="DF Kai Shu"/>
                <w:b/>
                <w:kern w:val="0"/>
              </w:rPr>
              <w:t>危害項目</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snapToGrid w:val="0"/>
              <w:spacing w:line="240" w:lineRule="exact"/>
              <w:jc w:val="both"/>
              <w:rPr>
                <w:rFonts w:eastAsia="標楷體" w:cs="DF Kai Shu"/>
                <w:b/>
                <w:kern w:val="0"/>
              </w:rPr>
            </w:pPr>
            <w:r>
              <w:rPr>
                <w:rFonts w:eastAsia="標楷體" w:cs="DF Kai Shu"/>
                <w:b/>
                <w:kern w:val="0"/>
              </w:rPr>
              <w:t>工作改善及預防</w:t>
            </w:r>
          </w:p>
        </w:tc>
      </w:tr>
      <w:tr w:rsidR="009850C7">
        <w:trPr>
          <w:trHeight w:val="269"/>
          <w:jc w:val="center"/>
        </w:trPr>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autoSpaceDE w:val="0"/>
              <w:snapToGrid w:val="0"/>
              <w:spacing w:line="240" w:lineRule="exact"/>
              <w:jc w:val="both"/>
              <w:rPr>
                <w:rFonts w:eastAsia="標楷體" w:cs="DF Kai Shu"/>
                <w:b/>
                <w:kern w:val="0"/>
              </w:rPr>
            </w:pPr>
            <w:r>
              <w:rPr>
                <w:rFonts w:eastAsia="標楷體" w:cs="DF Kai Shu"/>
                <w:b/>
                <w:kern w:val="0"/>
              </w:rPr>
              <w:t>物理性危害</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rPr>
                <w:rFonts w:eastAsia="標楷體"/>
                <w:color w:val="000000"/>
              </w:rPr>
            </w:pPr>
            <w:r>
              <w:rPr>
                <w:rFonts w:eastAsia="標楷體"/>
                <w:color w:val="000000"/>
              </w:rPr>
              <w:t>游離輻射</w:t>
            </w:r>
          </w:p>
        </w:tc>
        <w:tc>
          <w:tcPr>
            <w:tcW w:w="55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ind w:left="-108"/>
              <w:jc w:val="both"/>
              <w:rPr>
                <w:rFonts w:eastAsia="標楷體"/>
                <w:color w:val="000000"/>
              </w:rPr>
            </w:pPr>
            <w:r>
              <w:rPr>
                <w:rFonts w:eastAsia="標楷體"/>
                <w:color w:val="000000"/>
              </w:rPr>
              <w:t>1.</w:t>
            </w:r>
            <w:r>
              <w:rPr>
                <w:rFonts w:eastAsia="標楷體"/>
                <w:color w:val="000000"/>
              </w:rPr>
              <w:t>工作環境</w:t>
            </w:r>
          </w:p>
          <w:p w:rsidR="009850C7" w:rsidRDefault="0034206B" w:rsidP="00DF5E5C">
            <w:pPr>
              <w:snapToGrid w:val="0"/>
              <w:ind w:left="34"/>
              <w:jc w:val="both"/>
            </w:pPr>
            <w:r>
              <w:rPr>
                <w:rFonts w:eastAsia="標楷體" w:cs="DF Kai Shu"/>
                <w:kern w:val="0"/>
              </w:rPr>
              <w:t>□</w:t>
            </w:r>
            <w:r>
              <w:rPr>
                <w:rFonts w:eastAsia="標楷體" w:cs="DF Kai Shu"/>
                <w:kern w:val="0"/>
              </w:rPr>
              <w:t>提供適當防護具</w:t>
            </w:r>
          </w:p>
          <w:p w:rsidR="009850C7" w:rsidRDefault="0034206B" w:rsidP="00DF5E5C">
            <w:pPr>
              <w:numPr>
                <w:ilvl w:val="0"/>
                <w:numId w:val="9"/>
              </w:numPr>
              <w:snapToGrid w:val="0"/>
              <w:ind w:left="394"/>
              <w:jc w:val="both"/>
              <w:rPr>
                <w:rFonts w:eastAsia="標楷體" w:cs="DF Kai Shu"/>
                <w:kern w:val="0"/>
              </w:rPr>
            </w:pPr>
            <w:r>
              <w:rPr>
                <w:rFonts w:eastAsia="標楷體" w:cs="DF Kai Shu"/>
                <w:kern w:val="0"/>
              </w:rPr>
              <w:t>管制暴露量及時間</w:t>
            </w:r>
          </w:p>
          <w:p w:rsidR="009850C7" w:rsidRDefault="0034206B" w:rsidP="00DF5E5C">
            <w:pPr>
              <w:snapToGrid w:val="0"/>
              <w:ind w:left="34"/>
              <w:jc w:val="both"/>
            </w:pPr>
            <w:r>
              <w:rPr>
                <w:rFonts w:eastAsia="標楷體" w:cs="DF Kai Shu"/>
                <w:kern w:val="0"/>
              </w:rPr>
              <w:t>□</w:t>
            </w:r>
            <w:r>
              <w:rPr>
                <w:rFonts w:eastAsia="標楷體" w:cs="DF Kai Shu"/>
                <w:kern w:val="0"/>
              </w:rPr>
              <w:t>調整工作環境</w:t>
            </w:r>
            <w:r>
              <w:rPr>
                <w:rFonts w:eastAsia="標楷體"/>
                <w:color w:val="000000"/>
              </w:rPr>
              <w:t>(</w:t>
            </w:r>
            <w:r>
              <w:rPr>
                <w:rFonts w:eastAsia="標楷體"/>
                <w:color w:val="000000"/>
              </w:rPr>
              <w:t>包括空間、照明、電腦桌椅等</w:t>
            </w:r>
            <w:r>
              <w:rPr>
                <w:rFonts w:eastAsia="標楷體"/>
                <w:color w:val="000000"/>
              </w:rPr>
              <w:t>)</w:t>
            </w:r>
          </w:p>
          <w:p w:rsidR="009850C7" w:rsidRDefault="0034206B" w:rsidP="00DF5E5C">
            <w:pPr>
              <w:snapToGrid w:val="0"/>
              <w:ind w:left="-108"/>
              <w:jc w:val="both"/>
              <w:rPr>
                <w:rFonts w:eastAsia="標楷體"/>
                <w:color w:val="000000"/>
              </w:rPr>
            </w:pPr>
            <w:r>
              <w:rPr>
                <w:rFonts w:eastAsia="標楷體"/>
                <w:color w:val="000000"/>
              </w:rPr>
              <w:t>2.</w:t>
            </w:r>
            <w:r>
              <w:rPr>
                <w:rFonts w:eastAsia="標楷體"/>
                <w:color w:val="000000"/>
              </w:rPr>
              <w:t>工時調整</w:t>
            </w:r>
          </w:p>
          <w:p w:rsidR="009850C7" w:rsidRDefault="0034206B" w:rsidP="00DF5E5C">
            <w:pPr>
              <w:snapToGrid w:val="0"/>
              <w:ind w:left="34"/>
              <w:jc w:val="both"/>
            </w:pPr>
            <w:r>
              <w:rPr>
                <w:rFonts w:eastAsia="標楷體" w:cs="DF Kai Shu"/>
                <w:kern w:val="0"/>
              </w:rPr>
              <w:t>□</w:t>
            </w:r>
            <w:r>
              <w:rPr>
                <w:rFonts w:eastAsia="標楷體" w:cs="DF Kai Shu"/>
                <w:kern w:val="0"/>
              </w:rPr>
              <w:t>增加</w:t>
            </w:r>
            <w:r>
              <w:rPr>
                <w:rFonts w:eastAsia="標楷體"/>
                <w:color w:val="000000"/>
              </w:rPr>
              <w:t>休息時間及頻率</w:t>
            </w:r>
            <w:r>
              <w:rPr>
                <w:rFonts w:eastAsia="標楷體" w:cs="DF Kai Shu"/>
                <w:kern w:val="0"/>
              </w:rPr>
              <w:t>□</w:t>
            </w:r>
            <w:r>
              <w:rPr>
                <w:rFonts w:eastAsia="標楷體"/>
                <w:color w:val="000000"/>
              </w:rPr>
              <w:t>調整輪班及班別時間</w:t>
            </w:r>
          </w:p>
          <w:p w:rsidR="009850C7" w:rsidRDefault="0034206B" w:rsidP="00DF5E5C">
            <w:pPr>
              <w:snapToGrid w:val="0"/>
              <w:ind w:left="-108"/>
              <w:jc w:val="both"/>
            </w:pPr>
            <w:r>
              <w:rPr>
                <w:rFonts w:eastAsia="標楷體"/>
                <w:kern w:val="0"/>
              </w:rPr>
              <w:t>3.</w:t>
            </w:r>
            <w:r>
              <w:rPr>
                <w:rFonts w:eastAsia="標楷體" w:cs="DF Kai Shu"/>
                <w:kern w:val="0"/>
              </w:rPr>
              <w:t>其他預防措施</w:t>
            </w:r>
          </w:p>
          <w:p w:rsidR="009850C7" w:rsidRDefault="0034206B" w:rsidP="00DF5E5C">
            <w:pPr>
              <w:snapToGrid w:val="0"/>
              <w:ind w:left="34"/>
              <w:jc w:val="both"/>
            </w:pPr>
            <w:r>
              <w:rPr>
                <w:rFonts w:eastAsia="標楷體" w:cs="DF Kai Shu"/>
                <w:kern w:val="0"/>
              </w:rPr>
              <w:t>□</w:t>
            </w:r>
            <w:r>
              <w:rPr>
                <w:rFonts w:eastAsia="標楷體" w:cs="DF Kai Shu"/>
                <w:kern w:val="0"/>
              </w:rPr>
              <w:t>告知勞工其作業之危害及預防</w:t>
            </w:r>
          </w:p>
          <w:p w:rsidR="009850C7" w:rsidRDefault="0034206B" w:rsidP="00DF5E5C">
            <w:pPr>
              <w:snapToGrid w:val="0"/>
              <w:ind w:left="34"/>
              <w:jc w:val="both"/>
            </w:pPr>
            <w:r>
              <w:rPr>
                <w:rFonts w:eastAsia="標楷體" w:cs="DF Kai Shu"/>
                <w:kern w:val="0"/>
              </w:rPr>
              <w:t>□</w:t>
            </w:r>
            <w:r>
              <w:rPr>
                <w:rFonts w:eastAsia="標楷體" w:cs="DF Kai Shu"/>
                <w:kern w:val="0"/>
              </w:rPr>
              <w:t>禁止此作業</w:t>
            </w:r>
          </w:p>
          <w:p w:rsidR="009850C7" w:rsidRDefault="0034206B" w:rsidP="00DF5E5C">
            <w:pPr>
              <w:snapToGrid w:val="0"/>
              <w:ind w:left="-108"/>
              <w:jc w:val="both"/>
              <w:rPr>
                <w:rFonts w:eastAsia="標楷體"/>
                <w:color w:val="000000"/>
              </w:rPr>
            </w:pPr>
            <w:r>
              <w:rPr>
                <w:rFonts w:eastAsia="標楷體"/>
                <w:color w:val="000000"/>
              </w:rPr>
              <w:t>4.</w:t>
            </w:r>
            <w:r>
              <w:rPr>
                <w:rFonts w:eastAsia="標楷體"/>
                <w:color w:val="000000"/>
              </w:rPr>
              <w:t>職務內容</w:t>
            </w:r>
          </w:p>
          <w:p w:rsidR="009850C7" w:rsidRDefault="0034206B" w:rsidP="00DF5E5C">
            <w:pPr>
              <w:snapToGrid w:val="0"/>
              <w:ind w:left="34"/>
              <w:jc w:val="both"/>
            </w:pPr>
            <w:r>
              <w:rPr>
                <w:rFonts w:eastAsia="標楷體" w:cs="DF Kai Shu"/>
                <w:kern w:val="0"/>
              </w:rPr>
              <w:t>□</w:t>
            </w:r>
            <w:r>
              <w:rPr>
                <w:rFonts w:eastAsia="標楷體" w:cs="DF Kai Shu"/>
                <w:kern w:val="0"/>
              </w:rPr>
              <w:t>調整：</w:t>
            </w:r>
          </w:p>
          <w:p w:rsidR="009850C7" w:rsidRDefault="0034206B" w:rsidP="00DF5E5C">
            <w:pPr>
              <w:snapToGrid w:val="0"/>
              <w:ind w:left="34"/>
              <w:jc w:val="both"/>
            </w:pPr>
            <w:r>
              <w:rPr>
                <w:rFonts w:eastAsia="標楷體" w:cs="DF Kai Shu"/>
                <w:kern w:val="0"/>
              </w:rPr>
              <w:t>□</w:t>
            </w:r>
            <w:r>
              <w:rPr>
                <w:rFonts w:eastAsia="標楷體" w:cs="DF Kai Shu"/>
                <w:kern w:val="0"/>
              </w:rPr>
              <w:t>休假：年月日至年月日</w:t>
            </w:r>
          </w:p>
        </w:tc>
      </w:tr>
      <w:tr w:rsidR="009850C7">
        <w:trPr>
          <w:trHeight w:val="269"/>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autoSpaceDE w:val="0"/>
              <w:snapToGrid w:val="0"/>
              <w:spacing w:line="240" w:lineRule="exact"/>
              <w:jc w:val="both"/>
              <w:rPr>
                <w:rFonts w:eastAsia="標楷體" w:cs="DF Kai Shu"/>
                <w:kern w:val="0"/>
              </w:rPr>
            </w:pPr>
            <w:r>
              <w:rPr>
                <w:rFonts w:eastAsia="標楷體" w:cs="DF Kai Shu"/>
                <w:kern w:val="0"/>
              </w:rPr>
              <w:t>噪音</w:t>
            </w:r>
            <w:r>
              <w:rPr>
                <w:rFonts w:eastAsia="標楷體" w:cs="DF Kai Shu"/>
                <w:kern w:val="0"/>
              </w:rPr>
              <w:t>TWA≧85</w:t>
            </w:r>
            <w:r>
              <w:rPr>
                <w:rFonts w:eastAsia="標楷體" w:cs="DF Kai Shu"/>
                <w:kern w:val="0"/>
              </w:rPr>
              <w:t>分貝</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ind w:left="-108"/>
              <w:jc w:val="both"/>
              <w:rPr>
                <w:rFonts w:eastAsia="標楷體" w:cs="DF Kai Shu"/>
                <w:b/>
                <w:kern w:val="0"/>
              </w:rPr>
            </w:pPr>
          </w:p>
        </w:tc>
      </w:tr>
      <w:tr w:rsidR="009850C7">
        <w:trPr>
          <w:trHeight w:val="269"/>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autoSpaceDE w:val="0"/>
              <w:snapToGrid w:val="0"/>
              <w:spacing w:line="240" w:lineRule="exact"/>
              <w:jc w:val="both"/>
            </w:pPr>
            <w:r>
              <w:rPr>
                <w:rFonts w:eastAsia="標楷體"/>
                <w:color w:val="000000"/>
              </w:rPr>
              <w:t>衝擊</w:t>
            </w:r>
            <w:r>
              <w:rPr>
                <w:rFonts w:eastAsia="標楷體"/>
                <w:color w:val="000000"/>
              </w:rPr>
              <w:t>(shock)</w:t>
            </w:r>
            <w:r>
              <w:rPr>
                <w:rFonts w:eastAsia="標楷體"/>
                <w:color w:val="000000"/>
              </w:rPr>
              <w:t>、振動</w:t>
            </w:r>
            <w:r>
              <w:rPr>
                <w:rFonts w:eastAsia="標楷體"/>
                <w:color w:val="000000"/>
              </w:rPr>
              <w:t>(vibration)</w:t>
            </w:r>
            <w:r>
              <w:rPr>
                <w:rFonts w:eastAsia="標楷體"/>
                <w:color w:val="000000"/>
              </w:rPr>
              <w:t>或移動</w:t>
            </w:r>
            <w:r>
              <w:rPr>
                <w:rFonts w:eastAsia="標楷體"/>
                <w:color w:val="000000"/>
              </w:rPr>
              <w:t>(movement)</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ind w:left="-108"/>
              <w:jc w:val="both"/>
              <w:rPr>
                <w:rFonts w:eastAsia="標楷體" w:cs="DF Kai Shu"/>
                <w:b/>
                <w:kern w:val="0"/>
              </w:rPr>
            </w:pPr>
          </w:p>
        </w:tc>
      </w:tr>
      <w:tr w:rsidR="009850C7">
        <w:trPr>
          <w:trHeight w:val="269"/>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autoSpaceDE w:val="0"/>
              <w:snapToGrid w:val="0"/>
              <w:jc w:val="both"/>
              <w:rPr>
                <w:rFonts w:eastAsia="標楷體"/>
                <w:color w:val="000000"/>
              </w:rPr>
            </w:pPr>
            <w:r>
              <w:rPr>
                <w:rFonts w:eastAsia="標楷體"/>
                <w:color w:val="000000"/>
              </w:rPr>
              <w:t>非游離輻射</w:t>
            </w:r>
            <w:r>
              <w:rPr>
                <w:rFonts w:eastAsia="標楷體"/>
                <w:color w:val="000000"/>
              </w:rPr>
              <w:t>(</w:t>
            </w:r>
            <w:r>
              <w:rPr>
                <w:rFonts w:eastAsia="標楷體"/>
                <w:color w:val="000000"/>
              </w:rPr>
              <w:t>如電磁輻射</w:t>
            </w:r>
            <w:r>
              <w:rPr>
                <w:rFonts w:eastAsia="標楷體"/>
                <w:color w:val="000000"/>
              </w:rPr>
              <w:t>)</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ind w:left="-108"/>
              <w:jc w:val="both"/>
              <w:rPr>
                <w:rFonts w:eastAsia="標楷體" w:cs="DF Kai Shu"/>
                <w:b/>
                <w:kern w:val="0"/>
              </w:rPr>
            </w:pPr>
          </w:p>
        </w:tc>
      </w:tr>
      <w:tr w:rsidR="009850C7">
        <w:trPr>
          <w:trHeight w:val="269"/>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rPr>
                <w:rFonts w:eastAsia="標楷體"/>
                <w:color w:val="000000"/>
              </w:rPr>
            </w:pPr>
            <w:r>
              <w:rPr>
                <w:rFonts w:eastAsia="標楷體"/>
                <w:color w:val="000000"/>
              </w:rPr>
              <w:t>高溫作業</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ind w:left="-108"/>
              <w:jc w:val="both"/>
              <w:rPr>
                <w:rFonts w:eastAsia="標楷體" w:cs="DF Kai Shu"/>
                <w:b/>
                <w:kern w:val="0"/>
              </w:rPr>
            </w:pPr>
          </w:p>
        </w:tc>
      </w:tr>
      <w:tr w:rsidR="009850C7">
        <w:trPr>
          <w:trHeight w:val="269"/>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rPr>
                <w:rFonts w:eastAsia="標楷體"/>
                <w:color w:val="000000"/>
              </w:rPr>
            </w:pPr>
            <w:r>
              <w:rPr>
                <w:rFonts w:eastAsia="標楷體"/>
                <w:color w:val="000000"/>
              </w:rPr>
              <w:t>異常氣壓</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ind w:left="-108"/>
              <w:jc w:val="both"/>
              <w:rPr>
                <w:rFonts w:eastAsia="標楷體" w:cs="DF Kai Shu"/>
                <w:b/>
                <w:kern w:val="0"/>
              </w:rPr>
            </w:pPr>
          </w:p>
        </w:tc>
      </w:tr>
      <w:tr w:rsidR="009850C7">
        <w:trPr>
          <w:trHeight w:val="269"/>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rPr>
                <w:rFonts w:eastAsia="標楷體"/>
                <w:color w:val="000000"/>
              </w:rPr>
            </w:pPr>
            <w:r>
              <w:rPr>
                <w:rFonts w:eastAsia="標楷體"/>
                <w:color w:val="000000"/>
              </w:rPr>
              <w:t>低溫或氣溫明顯變動之作業</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ind w:left="-108"/>
              <w:jc w:val="both"/>
              <w:rPr>
                <w:rFonts w:eastAsia="標楷體" w:cs="DF Kai Shu"/>
                <w:b/>
                <w:kern w:val="0"/>
              </w:rPr>
            </w:pPr>
          </w:p>
        </w:tc>
      </w:tr>
      <w:tr w:rsidR="009850C7">
        <w:trPr>
          <w:trHeight w:val="269"/>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rPr>
                <w:rFonts w:eastAsia="標楷體"/>
                <w:color w:val="000000"/>
              </w:rPr>
            </w:pPr>
            <w:r>
              <w:rPr>
                <w:rFonts w:eastAsia="標楷體"/>
                <w:color w:val="000000"/>
              </w:rPr>
              <w:t>電擊</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ind w:left="-108"/>
              <w:jc w:val="both"/>
              <w:rPr>
                <w:rFonts w:eastAsia="標楷體" w:cs="DF Kai Shu"/>
                <w:b/>
                <w:kern w:val="0"/>
              </w:rPr>
            </w:pPr>
          </w:p>
        </w:tc>
      </w:tr>
      <w:tr w:rsidR="009850C7">
        <w:trPr>
          <w:trHeight w:val="321"/>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rPr>
                <w:rFonts w:eastAsia="標楷體"/>
                <w:color w:val="000000"/>
              </w:rPr>
            </w:pPr>
            <w:r>
              <w:rPr>
                <w:rFonts w:eastAsia="標楷體"/>
                <w:color w:val="000000"/>
              </w:rPr>
              <w:t>滑倒、絆倒或跌倒</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ind w:left="-108"/>
              <w:jc w:val="both"/>
              <w:rPr>
                <w:rFonts w:eastAsia="標楷體" w:cs="DF Kai Shu"/>
                <w:b/>
                <w:kern w:val="0"/>
              </w:rPr>
            </w:pPr>
          </w:p>
        </w:tc>
      </w:tr>
      <w:tr w:rsidR="009850C7">
        <w:trPr>
          <w:trHeight w:val="470"/>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pPr>
            <w:r>
              <w:rPr>
                <w:rFonts w:ascii="標楷體" w:eastAsia="標楷體" w:hAnsi="標楷體"/>
                <w:color w:val="000000"/>
              </w:rPr>
              <w:t>……</w:t>
            </w:r>
            <w:r>
              <w:rPr>
                <w:rFonts w:eastAsia="標楷體"/>
                <w:color w:val="000000"/>
              </w:rPr>
              <w:t>(</w:t>
            </w:r>
            <w:r>
              <w:rPr>
                <w:rFonts w:eastAsia="標楷體"/>
                <w:color w:val="000000"/>
              </w:rPr>
              <w:t>得依事業單位實際狀況增列評估項目</w:t>
            </w:r>
            <w:r>
              <w:rPr>
                <w:rFonts w:eastAsia="標楷體"/>
                <w:color w:val="000000"/>
              </w:rPr>
              <w:t>)</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ind w:left="-108"/>
              <w:jc w:val="both"/>
              <w:rPr>
                <w:rFonts w:eastAsia="標楷體" w:cs="DF Kai Shu"/>
                <w:b/>
                <w:kern w:val="0"/>
              </w:rPr>
            </w:pPr>
          </w:p>
        </w:tc>
      </w:tr>
      <w:tr w:rsidR="009850C7">
        <w:trPr>
          <w:trHeight w:val="699"/>
          <w:jc w:val="center"/>
        </w:trPr>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autoSpaceDE w:val="0"/>
              <w:snapToGrid w:val="0"/>
              <w:spacing w:line="240" w:lineRule="exact"/>
              <w:jc w:val="both"/>
              <w:rPr>
                <w:rFonts w:eastAsia="標楷體" w:cs="DF Kai Shu"/>
                <w:b/>
                <w:kern w:val="0"/>
              </w:rPr>
            </w:pPr>
            <w:r>
              <w:rPr>
                <w:rFonts w:eastAsia="標楷體" w:cs="DF Kai Shu"/>
                <w:b/>
                <w:kern w:val="0"/>
              </w:rPr>
              <w:t>化學性危害</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ind w:left="295" w:hanging="293"/>
              <w:jc w:val="both"/>
            </w:pPr>
            <w:r>
              <w:rPr>
                <w:rFonts w:eastAsia="標楷體" w:cs="DF Kai Shu"/>
                <w:kern w:val="0"/>
              </w:rPr>
              <w:t>□</w:t>
            </w:r>
            <w:r>
              <w:rPr>
                <w:rFonts w:eastAsia="標楷體"/>
              </w:rPr>
              <w:t>生殖毒性第一級之物質</w:t>
            </w:r>
            <w:r>
              <w:rPr>
                <w:rFonts w:eastAsia="標楷體"/>
              </w:rPr>
              <w:t>(</w:t>
            </w:r>
            <w:r>
              <w:rPr>
                <w:rFonts w:eastAsia="標楷體"/>
              </w:rPr>
              <w:t>除職安法第</w:t>
            </w:r>
            <w:r>
              <w:rPr>
                <w:rFonts w:eastAsia="標楷體"/>
              </w:rPr>
              <w:t>30</w:t>
            </w:r>
            <w:r>
              <w:rPr>
                <w:rFonts w:eastAsia="標楷體"/>
              </w:rPr>
              <w:t>條第</w:t>
            </w:r>
            <w:r>
              <w:rPr>
                <w:rFonts w:eastAsia="標楷體"/>
              </w:rPr>
              <w:t>1</w:t>
            </w:r>
            <w:r>
              <w:rPr>
                <w:rFonts w:eastAsia="標楷體"/>
              </w:rPr>
              <w:t>項第</w:t>
            </w:r>
            <w:r>
              <w:rPr>
                <w:rFonts w:eastAsia="標楷體"/>
              </w:rPr>
              <w:t>5</w:t>
            </w:r>
            <w:r>
              <w:rPr>
                <w:rFonts w:eastAsia="標楷體"/>
              </w:rPr>
              <w:t>款之化學品外，可參閱附錄一</w:t>
            </w:r>
            <w:r>
              <w:rPr>
                <w:rFonts w:eastAsia="標楷體"/>
              </w:rPr>
              <w:t>)</w:t>
            </w:r>
          </w:p>
        </w:tc>
        <w:tc>
          <w:tcPr>
            <w:tcW w:w="55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ind w:left="-108"/>
              <w:jc w:val="both"/>
              <w:rPr>
                <w:rFonts w:eastAsia="標楷體"/>
                <w:color w:val="000000"/>
              </w:rPr>
            </w:pPr>
            <w:r>
              <w:rPr>
                <w:rFonts w:eastAsia="標楷體"/>
                <w:color w:val="000000"/>
              </w:rPr>
              <w:t>1.</w:t>
            </w:r>
            <w:r>
              <w:rPr>
                <w:rFonts w:eastAsia="標楷體"/>
                <w:color w:val="000000"/>
              </w:rPr>
              <w:t>工作環境</w:t>
            </w:r>
          </w:p>
          <w:p w:rsidR="009850C7" w:rsidRDefault="0034206B" w:rsidP="00DF5E5C">
            <w:pPr>
              <w:snapToGrid w:val="0"/>
              <w:ind w:left="34"/>
              <w:jc w:val="both"/>
            </w:pPr>
            <w:r>
              <w:rPr>
                <w:rFonts w:eastAsia="標楷體" w:cs="DF Kai Shu"/>
                <w:kern w:val="0"/>
              </w:rPr>
              <w:t>□</w:t>
            </w:r>
            <w:r>
              <w:rPr>
                <w:rFonts w:eastAsia="標楷體"/>
                <w:color w:val="000000"/>
              </w:rPr>
              <w:t>調整工作環境</w:t>
            </w:r>
            <w:r>
              <w:rPr>
                <w:rFonts w:eastAsia="標楷體"/>
                <w:color w:val="000000"/>
              </w:rPr>
              <w:t>(</w:t>
            </w:r>
            <w:r>
              <w:rPr>
                <w:rFonts w:eastAsia="標楷體"/>
                <w:color w:val="000000"/>
              </w:rPr>
              <w:t>如通氣設備</w:t>
            </w:r>
            <w:r>
              <w:rPr>
                <w:rFonts w:eastAsia="標楷體"/>
                <w:color w:val="000000"/>
              </w:rPr>
              <w:t>)</w:t>
            </w:r>
          </w:p>
          <w:p w:rsidR="009850C7" w:rsidRDefault="0034206B" w:rsidP="00DF5E5C">
            <w:pPr>
              <w:snapToGrid w:val="0"/>
              <w:ind w:left="34"/>
              <w:jc w:val="both"/>
              <w:rPr>
                <w:rFonts w:eastAsia="標楷體" w:cs="DF Kai Shu"/>
                <w:kern w:val="0"/>
              </w:rPr>
            </w:pPr>
            <w:r>
              <w:rPr>
                <w:rFonts w:eastAsia="標楷體" w:cs="DF Kai Shu"/>
                <w:kern w:val="0"/>
              </w:rPr>
              <w:t>□</w:t>
            </w:r>
            <w:r>
              <w:rPr>
                <w:rFonts w:eastAsia="標楷體" w:cs="DF Kai Shu"/>
                <w:kern w:val="0"/>
              </w:rPr>
              <w:t>提供適當防護衣及防護具</w:t>
            </w:r>
          </w:p>
          <w:p w:rsidR="009850C7" w:rsidRDefault="0034206B" w:rsidP="00DF5E5C">
            <w:pPr>
              <w:numPr>
                <w:ilvl w:val="0"/>
                <w:numId w:val="9"/>
              </w:numPr>
              <w:snapToGrid w:val="0"/>
              <w:ind w:left="394"/>
              <w:jc w:val="both"/>
              <w:rPr>
                <w:rFonts w:eastAsia="標楷體" w:cs="DF Kai Shu"/>
                <w:kern w:val="0"/>
              </w:rPr>
            </w:pPr>
            <w:r>
              <w:rPr>
                <w:rFonts w:eastAsia="標楷體" w:cs="DF Kai Shu"/>
                <w:kern w:val="0"/>
              </w:rPr>
              <w:t>管制暴露量及時間</w:t>
            </w:r>
          </w:p>
          <w:p w:rsidR="009850C7" w:rsidRDefault="0034206B" w:rsidP="00DF5E5C">
            <w:pPr>
              <w:snapToGrid w:val="0"/>
              <w:ind w:left="-108"/>
              <w:jc w:val="both"/>
              <w:rPr>
                <w:rFonts w:eastAsia="標楷體"/>
                <w:color w:val="000000"/>
              </w:rPr>
            </w:pPr>
            <w:r>
              <w:rPr>
                <w:rFonts w:eastAsia="標楷體"/>
                <w:color w:val="000000"/>
              </w:rPr>
              <w:t>2.</w:t>
            </w:r>
            <w:r>
              <w:rPr>
                <w:rFonts w:eastAsia="標楷體"/>
                <w:color w:val="000000"/>
              </w:rPr>
              <w:t>工時調整</w:t>
            </w:r>
          </w:p>
          <w:p w:rsidR="009850C7" w:rsidRDefault="0034206B" w:rsidP="00DF5E5C">
            <w:pPr>
              <w:snapToGrid w:val="0"/>
              <w:ind w:left="34"/>
              <w:jc w:val="both"/>
            </w:pPr>
            <w:r>
              <w:rPr>
                <w:rFonts w:eastAsia="標楷體" w:cs="DF Kai Shu"/>
                <w:kern w:val="0"/>
              </w:rPr>
              <w:t>□</w:t>
            </w:r>
            <w:r>
              <w:rPr>
                <w:rFonts w:eastAsia="標楷體" w:cs="DF Kai Shu"/>
                <w:kern w:val="0"/>
              </w:rPr>
              <w:t>增加</w:t>
            </w:r>
            <w:r>
              <w:rPr>
                <w:rFonts w:eastAsia="標楷體"/>
                <w:color w:val="000000"/>
              </w:rPr>
              <w:t>休息時間及頻率</w:t>
            </w:r>
            <w:r>
              <w:rPr>
                <w:rFonts w:eastAsia="標楷體" w:cs="DF Kai Shu"/>
                <w:kern w:val="0"/>
              </w:rPr>
              <w:t>□</w:t>
            </w:r>
            <w:r>
              <w:rPr>
                <w:rFonts w:eastAsia="標楷體"/>
                <w:color w:val="000000"/>
              </w:rPr>
              <w:t>調整輪班及班別時間</w:t>
            </w:r>
          </w:p>
          <w:p w:rsidR="009850C7" w:rsidRDefault="0034206B" w:rsidP="00DF5E5C">
            <w:pPr>
              <w:snapToGrid w:val="0"/>
              <w:ind w:left="-108"/>
              <w:jc w:val="both"/>
            </w:pPr>
            <w:r>
              <w:rPr>
                <w:rFonts w:eastAsia="標楷體"/>
                <w:kern w:val="0"/>
              </w:rPr>
              <w:t>3.</w:t>
            </w:r>
            <w:r>
              <w:rPr>
                <w:rFonts w:eastAsia="標楷體" w:cs="DF Kai Shu"/>
                <w:kern w:val="0"/>
              </w:rPr>
              <w:t>其他預防措施</w:t>
            </w:r>
          </w:p>
          <w:p w:rsidR="009850C7" w:rsidRDefault="0034206B" w:rsidP="00DF5E5C">
            <w:pPr>
              <w:snapToGrid w:val="0"/>
              <w:ind w:left="34"/>
              <w:jc w:val="both"/>
            </w:pPr>
            <w:r>
              <w:rPr>
                <w:rFonts w:eastAsia="標楷體" w:cs="DF Kai Shu"/>
                <w:kern w:val="0"/>
              </w:rPr>
              <w:t>□</w:t>
            </w:r>
            <w:r>
              <w:rPr>
                <w:rFonts w:eastAsia="標楷體" w:cs="DF Kai Shu"/>
                <w:kern w:val="0"/>
              </w:rPr>
              <w:t>告知勞工其作業之危害及預防</w:t>
            </w:r>
          </w:p>
          <w:p w:rsidR="009850C7" w:rsidRDefault="0034206B" w:rsidP="00DF5E5C">
            <w:pPr>
              <w:snapToGrid w:val="0"/>
              <w:ind w:left="34"/>
              <w:jc w:val="both"/>
            </w:pPr>
            <w:r>
              <w:rPr>
                <w:rFonts w:eastAsia="標楷體" w:cs="DF Kai Shu"/>
                <w:kern w:val="0"/>
              </w:rPr>
              <w:t>□</w:t>
            </w:r>
            <w:r>
              <w:rPr>
                <w:rFonts w:eastAsia="標楷體" w:cs="DF Kai Shu"/>
                <w:kern w:val="0"/>
              </w:rPr>
              <w:t>禁止此作業</w:t>
            </w:r>
          </w:p>
          <w:p w:rsidR="009850C7" w:rsidRDefault="0034206B" w:rsidP="00DF5E5C">
            <w:pPr>
              <w:snapToGrid w:val="0"/>
              <w:ind w:left="-108"/>
              <w:jc w:val="both"/>
              <w:rPr>
                <w:rFonts w:eastAsia="標楷體"/>
                <w:color w:val="000000"/>
              </w:rPr>
            </w:pPr>
            <w:r>
              <w:rPr>
                <w:rFonts w:eastAsia="標楷體"/>
                <w:color w:val="000000"/>
              </w:rPr>
              <w:t>4.</w:t>
            </w:r>
            <w:r>
              <w:rPr>
                <w:rFonts w:eastAsia="標楷體"/>
                <w:color w:val="000000"/>
              </w:rPr>
              <w:t>職務內容</w:t>
            </w:r>
          </w:p>
          <w:p w:rsidR="009850C7" w:rsidRDefault="0034206B" w:rsidP="00DF5E5C">
            <w:pPr>
              <w:snapToGrid w:val="0"/>
              <w:ind w:left="34"/>
              <w:jc w:val="both"/>
            </w:pPr>
            <w:r>
              <w:rPr>
                <w:rFonts w:eastAsia="標楷體" w:cs="DF Kai Shu"/>
                <w:kern w:val="0"/>
              </w:rPr>
              <w:t>□</w:t>
            </w:r>
            <w:r>
              <w:rPr>
                <w:rFonts w:eastAsia="標楷體" w:cs="DF Kai Shu"/>
                <w:kern w:val="0"/>
              </w:rPr>
              <w:t>調整：</w:t>
            </w:r>
          </w:p>
          <w:p w:rsidR="009850C7" w:rsidRDefault="0034206B" w:rsidP="00DF5E5C">
            <w:pPr>
              <w:snapToGrid w:val="0"/>
              <w:ind w:left="34"/>
              <w:jc w:val="both"/>
            </w:pPr>
            <w:r>
              <w:rPr>
                <w:rFonts w:eastAsia="標楷體" w:cs="DF Kai Shu"/>
                <w:kern w:val="0"/>
              </w:rPr>
              <w:t>□</w:t>
            </w:r>
            <w:r>
              <w:rPr>
                <w:rFonts w:eastAsia="標楷體" w:cs="DF Kai Shu"/>
                <w:kern w:val="0"/>
              </w:rPr>
              <w:t>休假：年月日</w:t>
            </w:r>
            <w:r>
              <w:rPr>
                <w:rFonts w:eastAsia="標楷體" w:cs="DF Kai Shu"/>
                <w:kern w:val="0"/>
                <w:u w:val="single"/>
              </w:rPr>
              <w:t>至</w:t>
            </w:r>
            <w:r>
              <w:rPr>
                <w:rFonts w:eastAsia="標楷體" w:cs="DF Kai Shu"/>
                <w:kern w:val="0"/>
              </w:rPr>
              <w:t>年月日</w:t>
            </w:r>
          </w:p>
          <w:p w:rsidR="009850C7" w:rsidRDefault="009850C7" w:rsidP="00DF5E5C">
            <w:pPr>
              <w:autoSpaceDE w:val="0"/>
              <w:snapToGrid w:val="0"/>
              <w:spacing w:line="240" w:lineRule="exact"/>
              <w:ind w:left="-108"/>
              <w:jc w:val="both"/>
              <w:rPr>
                <w:rFonts w:eastAsia="標楷體" w:cs="DF Kai Shu"/>
                <w:b/>
                <w:kern w:val="0"/>
              </w:rPr>
            </w:pPr>
          </w:p>
        </w:tc>
      </w:tr>
      <w:tr w:rsidR="009850C7">
        <w:trPr>
          <w:trHeight w:val="419"/>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pPr>
            <w:r>
              <w:rPr>
                <w:rFonts w:eastAsia="標楷體"/>
              </w:rPr>
              <w:t>生殖細胞致突變第一級之物質</w:t>
            </w:r>
            <w:r>
              <w:rPr>
                <w:rFonts w:eastAsia="標楷體"/>
              </w:rPr>
              <w:t>(</w:t>
            </w:r>
            <w:r>
              <w:rPr>
                <w:rFonts w:eastAsia="標楷體"/>
              </w:rPr>
              <w:t>除職安法第</w:t>
            </w:r>
            <w:r>
              <w:rPr>
                <w:rFonts w:eastAsia="標楷體"/>
              </w:rPr>
              <w:t>30</w:t>
            </w:r>
            <w:r>
              <w:rPr>
                <w:rFonts w:eastAsia="標楷體"/>
              </w:rPr>
              <w:t>條第</w:t>
            </w:r>
            <w:r>
              <w:rPr>
                <w:rFonts w:eastAsia="標楷體"/>
              </w:rPr>
              <w:t>1</w:t>
            </w:r>
            <w:r>
              <w:rPr>
                <w:rFonts w:eastAsia="標楷體"/>
              </w:rPr>
              <w:t>項第</w:t>
            </w:r>
            <w:r>
              <w:rPr>
                <w:rFonts w:eastAsia="標楷體"/>
              </w:rPr>
              <w:t>5</w:t>
            </w:r>
            <w:r>
              <w:rPr>
                <w:rFonts w:eastAsia="標楷體"/>
              </w:rPr>
              <w:t>款之化學品外，可參閱附錄一</w:t>
            </w:r>
            <w:r>
              <w:rPr>
                <w:rFonts w:eastAsia="標楷體"/>
              </w:rPr>
              <w:t>)</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snapToGrid w:val="0"/>
              <w:ind w:left="-108"/>
              <w:jc w:val="both"/>
              <w:rPr>
                <w:rFonts w:eastAsia="標楷體"/>
                <w:color w:val="000000"/>
              </w:rPr>
            </w:pPr>
          </w:p>
        </w:tc>
      </w:tr>
      <w:tr w:rsidR="009850C7">
        <w:trPr>
          <w:trHeight w:val="1009"/>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rPr>
                <w:rFonts w:eastAsia="標楷體"/>
              </w:rPr>
            </w:pPr>
            <w:r>
              <w:rPr>
                <w:rFonts w:eastAsia="標楷體"/>
              </w:rPr>
              <w:t>抗細胞分裂</w:t>
            </w:r>
            <w:r>
              <w:rPr>
                <w:rFonts w:eastAsia="標楷體"/>
              </w:rPr>
              <w:t>(antimitotic)</w:t>
            </w:r>
            <w:r>
              <w:rPr>
                <w:rFonts w:eastAsia="標楷體"/>
              </w:rPr>
              <w:t>或具細胞毒性</w:t>
            </w:r>
            <w:r>
              <w:rPr>
                <w:rFonts w:eastAsia="標楷體"/>
              </w:rPr>
              <w:t>(cytotoxic)</w:t>
            </w:r>
            <w:r>
              <w:rPr>
                <w:rFonts w:eastAsia="標楷體"/>
              </w:rPr>
              <w:t>之藥物</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ind w:left="-108"/>
              <w:jc w:val="both"/>
              <w:rPr>
                <w:rFonts w:eastAsia="標楷體" w:cs="DF Kai Shu"/>
                <w:b/>
                <w:kern w:val="0"/>
              </w:rPr>
            </w:pPr>
          </w:p>
        </w:tc>
      </w:tr>
      <w:tr w:rsidR="009850C7">
        <w:trPr>
          <w:trHeight w:val="269"/>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pPr>
            <w:r>
              <w:rPr>
                <w:rFonts w:eastAsia="標楷體"/>
              </w:rPr>
              <w:t>對哺乳功能有不良影響之物質</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ind w:left="-108"/>
              <w:jc w:val="both"/>
              <w:rPr>
                <w:rFonts w:eastAsia="標楷體" w:cs="DF Kai Shu"/>
                <w:b/>
                <w:kern w:val="0"/>
              </w:rPr>
            </w:pPr>
          </w:p>
        </w:tc>
      </w:tr>
      <w:tr w:rsidR="009850C7">
        <w:trPr>
          <w:trHeight w:val="269"/>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rPr>
                <w:rFonts w:eastAsia="標楷體"/>
                <w:color w:val="000000"/>
              </w:rPr>
            </w:pPr>
            <w:r>
              <w:rPr>
                <w:rFonts w:eastAsia="標楷體"/>
                <w:color w:val="000000"/>
              </w:rPr>
              <w:t>可經皮膚吸收之毒性化學物質，包括某些殺蟲劑</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ind w:left="-108"/>
              <w:jc w:val="both"/>
              <w:rPr>
                <w:rFonts w:eastAsia="標楷體" w:cs="DF Kai Shu"/>
                <w:b/>
                <w:kern w:val="0"/>
              </w:rPr>
            </w:pPr>
          </w:p>
        </w:tc>
      </w:tr>
      <w:tr w:rsidR="009850C7">
        <w:trPr>
          <w:trHeight w:val="269"/>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pPr>
            <w:r>
              <w:rPr>
                <w:rFonts w:eastAsia="標楷體"/>
                <w:color w:val="000000"/>
              </w:rPr>
              <w:t>一氧化碳或其它</w:t>
            </w:r>
            <w:r>
              <w:rPr>
                <w:rFonts w:eastAsia="標楷體"/>
                <w:iCs/>
                <w:color w:val="000000"/>
                <w:shd w:val="clear" w:color="auto" w:fill="FFFFFF"/>
              </w:rPr>
              <w:t>窒息性氣體之空間</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ind w:left="-108"/>
              <w:jc w:val="both"/>
              <w:rPr>
                <w:rFonts w:eastAsia="標楷體" w:cs="DF Kai Shu"/>
                <w:b/>
                <w:kern w:val="0"/>
              </w:rPr>
            </w:pPr>
          </w:p>
        </w:tc>
      </w:tr>
      <w:tr w:rsidR="009850C7">
        <w:trPr>
          <w:trHeight w:val="655"/>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pPr>
            <w:r>
              <w:rPr>
                <w:rFonts w:ascii="標楷體" w:eastAsia="標楷體" w:hAnsi="標楷體"/>
                <w:color w:val="000000"/>
              </w:rPr>
              <w:t>……</w:t>
            </w:r>
            <w:r>
              <w:rPr>
                <w:rFonts w:eastAsia="標楷體"/>
                <w:color w:val="000000"/>
              </w:rPr>
              <w:t>(</w:t>
            </w:r>
            <w:r>
              <w:rPr>
                <w:rFonts w:eastAsia="標楷體"/>
                <w:color w:val="000000"/>
              </w:rPr>
              <w:t>得依事業單位實境增列評估項目</w:t>
            </w:r>
            <w:r>
              <w:rPr>
                <w:rFonts w:eastAsia="標楷體"/>
                <w:color w:val="000000"/>
              </w:rPr>
              <w:t>)</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ind w:left="-108"/>
              <w:jc w:val="both"/>
              <w:rPr>
                <w:rFonts w:eastAsia="標楷體" w:cs="DF Kai Shu"/>
                <w:b/>
                <w:kern w:val="0"/>
              </w:rPr>
            </w:pPr>
          </w:p>
        </w:tc>
      </w:tr>
      <w:tr w:rsidR="009850C7">
        <w:trPr>
          <w:trHeight w:val="269"/>
          <w:jc w:val="center"/>
        </w:trPr>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autoSpaceDE w:val="0"/>
              <w:snapToGrid w:val="0"/>
              <w:spacing w:line="240" w:lineRule="exact"/>
              <w:jc w:val="both"/>
              <w:rPr>
                <w:rFonts w:eastAsia="標楷體" w:cs="DF Kai Shu"/>
                <w:b/>
                <w:kern w:val="0"/>
              </w:rPr>
            </w:pPr>
            <w:r>
              <w:rPr>
                <w:rFonts w:eastAsia="標楷體" w:cs="DF Kai Shu"/>
                <w:b/>
                <w:kern w:val="0"/>
              </w:rPr>
              <w:t>生物性危害</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ind w:left="295" w:hanging="293"/>
              <w:jc w:val="both"/>
            </w:pPr>
            <w:r>
              <w:rPr>
                <w:rFonts w:eastAsia="標楷體" w:cs="DF Kai Shu"/>
                <w:kern w:val="0"/>
              </w:rPr>
              <w:t>□</w:t>
            </w:r>
            <w:r>
              <w:rPr>
                <w:rFonts w:eastAsia="標楷體"/>
                <w:color w:val="000000"/>
              </w:rPr>
              <w:t>弓形蟲</w:t>
            </w:r>
          </w:p>
        </w:tc>
        <w:tc>
          <w:tcPr>
            <w:tcW w:w="55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ind w:left="-108"/>
              <w:jc w:val="both"/>
              <w:rPr>
                <w:rFonts w:eastAsia="標楷體"/>
                <w:color w:val="000000"/>
              </w:rPr>
            </w:pPr>
            <w:r>
              <w:rPr>
                <w:rFonts w:eastAsia="標楷體"/>
                <w:color w:val="000000"/>
              </w:rPr>
              <w:t>1.</w:t>
            </w:r>
            <w:r>
              <w:rPr>
                <w:rFonts w:eastAsia="標楷體"/>
                <w:color w:val="000000"/>
              </w:rPr>
              <w:t>工作環境</w:t>
            </w:r>
          </w:p>
          <w:p w:rsidR="009850C7" w:rsidRDefault="0034206B" w:rsidP="00DF5E5C">
            <w:pPr>
              <w:snapToGrid w:val="0"/>
              <w:ind w:left="34"/>
              <w:jc w:val="both"/>
            </w:pPr>
            <w:r>
              <w:rPr>
                <w:rFonts w:eastAsia="標楷體" w:cs="DF Kai Shu"/>
                <w:kern w:val="0"/>
              </w:rPr>
              <w:t>□</w:t>
            </w:r>
            <w:r>
              <w:rPr>
                <w:rFonts w:eastAsia="標楷體"/>
                <w:color w:val="000000"/>
              </w:rPr>
              <w:t>調整工作環境</w:t>
            </w:r>
          </w:p>
          <w:p w:rsidR="009850C7" w:rsidRDefault="0034206B" w:rsidP="00DF5E5C">
            <w:pPr>
              <w:snapToGrid w:val="0"/>
              <w:ind w:left="34"/>
              <w:jc w:val="both"/>
              <w:rPr>
                <w:rFonts w:eastAsia="標楷體" w:cs="DF Kai Shu"/>
                <w:kern w:val="0"/>
              </w:rPr>
            </w:pPr>
            <w:r>
              <w:rPr>
                <w:rFonts w:eastAsia="標楷體" w:cs="DF Kai Shu"/>
                <w:kern w:val="0"/>
              </w:rPr>
              <w:t>□</w:t>
            </w:r>
            <w:r>
              <w:rPr>
                <w:rFonts w:eastAsia="標楷體" w:cs="DF Kai Shu"/>
                <w:kern w:val="0"/>
              </w:rPr>
              <w:t>提供清潔設備</w:t>
            </w:r>
          </w:p>
          <w:p w:rsidR="009850C7" w:rsidRDefault="0034206B" w:rsidP="00DF5E5C">
            <w:pPr>
              <w:snapToGrid w:val="0"/>
              <w:ind w:left="34"/>
              <w:jc w:val="both"/>
              <w:rPr>
                <w:rFonts w:eastAsia="標楷體" w:cs="DF Kai Shu"/>
                <w:kern w:val="0"/>
              </w:rPr>
            </w:pPr>
            <w:r>
              <w:rPr>
                <w:rFonts w:eastAsia="標楷體" w:cs="DF Kai Shu"/>
                <w:kern w:val="0"/>
              </w:rPr>
              <w:t>□</w:t>
            </w:r>
            <w:r>
              <w:rPr>
                <w:rFonts w:eastAsia="標楷體" w:cs="DF Kai Shu"/>
                <w:kern w:val="0"/>
              </w:rPr>
              <w:t>提供適當防護衣及防護具</w:t>
            </w:r>
          </w:p>
          <w:p w:rsidR="009850C7" w:rsidRDefault="0034206B" w:rsidP="00DF5E5C">
            <w:pPr>
              <w:snapToGrid w:val="0"/>
              <w:ind w:left="-108"/>
              <w:jc w:val="both"/>
              <w:rPr>
                <w:rFonts w:eastAsia="標楷體"/>
                <w:color w:val="000000"/>
              </w:rPr>
            </w:pPr>
            <w:r>
              <w:rPr>
                <w:rFonts w:eastAsia="標楷體"/>
                <w:color w:val="000000"/>
              </w:rPr>
              <w:lastRenderedPageBreak/>
              <w:t>2.</w:t>
            </w:r>
            <w:r>
              <w:rPr>
                <w:rFonts w:eastAsia="標楷體"/>
                <w:color w:val="000000"/>
              </w:rPr>
              <w:t>其他預防措施</w:t>
            </w:r>
          </w:p>
          <w:p w:rsidR="009850C7" w:rsidRDefault="0034206B" w:rsidP="00DF5E5C">
            <w:pPr>
              <w:snapToGrid w:val="0"/>
              <w:ind w:left="34"/>
              <w:jc w:val="both"/>
              <w:rPr>
                <w:rFonts w:eastAsia="標楷體"/>
                <w:color w:val="000000"/>
              </w:rPr>
            </w:pPr>
            <w:r>
              <w:rPr>
                <w:rFonts w:eastAsia="標楷體"/>
                <w:color w:val="000000"/>
              </w:rPr>
              <w:t>□</w:t>
            </w:r>
            <w:r>
              <w:rPr>
                <w:rFonts w:eastAsia="標楷體"/>
                <w:color w:val="000000"/>
              </w:rPr>
              <w:t>告知懷孕工作者其作業之危害及預防</w:t>
            </w:r>
          </w:p>
          <w:p w:rsidR="009850C7" w:rsidRDefault="0034206B" w:rsidP="00DF5E5C">
            <w:pPr>
              <w:snapToGrid w:val="0"/>
              <w:ind w:left="34"/>
              <w:jc w:val="both"/>
              <w:rPr>
                <w:rFonts w:eastAsia="標楷體"/>
                <w:color w:val="000000"/>
              </w:rPr>
            </w:pPr>
            <w:r>
              <w:rPr>
                <w:rFonts w:eastAsia="標楷體"/>
                <w:color w:val="000000"/>
              </w:rPr>
              <w:t>□</w:t>
            </w:r>
            <w:r>
              <w:rPr>
                <w:rFonts w:eastAsia="標楷體"/>
                <w:color w:val="000000"/>
              </w:rPr>
              <w:t>禁止此作業</w:t>
            </w:r>
          </w:p>
          <w:p w:rsidR="009850C7" w:rsidRDefault="0034206B" w:rsidP="00DF5E5C">
            <w:pPr>
              <w:snapToGrid w:val="0"/>
              <w:ind w:left="-108"/>
              <w:jc w:val="both"/>
              <w:rPr>
                <w:rFonts w:eastAsia="標楷體"/>
                <w:color w:val="000000"/>
              </w:rPr>
            </w:pPr>
            <w:r>
              <w:rPr>
                <w:rFonts w:eastAsia="標楷體"/>
                <w:color w:val="000000"/>
              </w:rPr>
              <w:t>3.</w:t>
            </w:r>
            <w:r>
              <w:rPr>
                <w:rFonts w:eastAsia="標楷體"/>
                <w:color w:val="000000"/>
              </w:rPr>
              <w:t>職務內容</w:t>
            </w:r>
          </w:p>
          <w:p w:rsidR="009850C7" w:rsidRDefault="0034206B" w:rsidP="00DF5E5C">
            <w:pPr>
              <w:snapToGrid w:val="0"/>
              <w:ind w:left="34"/>
              <w:jc w:val="both"/>
            </w:pPr>
            <w:r>
              <w:rPr>
                <w:rFonts w:eastAsia="標楷體" w:cs="DF Kai Shu"/>
                <w:kern w:val="0"/>
              </w:rPr>
              <w:t>□</w:t>
            </w:r>
            <w:r>
              <w:rPr>
                <w:rFonts w:eastAsia="標楷體" w:cs="DF Kai Shu"/>
                <w:kern w:val="0"/>
              </w:rPr>
              <w:t>調整：</w:t>
            </w:r>
          </w:p>
          <w:p w:rsidR="009850C7" w:rsidRDefault="0034206B" w:rsidP="00DF5E5C">
            <w:pPr>
              <w:autoSpaceDE w:val="0"/>
              <w:snapToGrid w:val="0"/>
              <w:spacing w:line="240" w:lineRule="exact"/>
              <w:ind w:left="34"/>
              <w:jc w:val="both"/>
            </w:pPr>
            <w:r>
              <w:rPr>
                <w:rFonts w:eastAsia="標楷體" w:cs="DF Kai Shu"/>
                <w:kern w:val="0"/>
              </w:rPr>
              <w:t>□</w:t>
            </w:r>
            <w:r>
              <w:rPr>
                <w:rFonts w:eastAsia="標楷體" w:cs="DF Kai Shu"/>
                <w:kern w:val="0"/>
              </w:rPr>
              <w:t>休假：年月日</w:t>
            </w:r>
            <w:r>
              <w:rPr>
                <w:rFonts w:eastAsia="標楷體" w:cs="DF Kai Shu"/>
                <w:kern w:val="0"/>
                <w:u w:val="single"/>
              </w:rPr>
              <w:t>至</w:t>
            </w:r>
            <w:r>
              <w:rPr>
                <w:rFonts w:eastAsia="標楷體" w:cs="DF Kai Shu"/>
                <w:kern w:val="0"/>
              </w:rPr>
              <w:t>年月日</w:t>
            </w:r>
          </w:p>
        </w:tc>
      </w:tr>
      <w:tr w:rsidR="009850C7">
        <w:trPr>
          <w:trHeight w:val="323"/>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rPr>
                <w:rFonts w:eastAsia="標楷體"/>
                <w:color w:val="000000"/>
              </w:rPr>
            </w:pPr>
            <w:r>
              <w:rPr>
                <w:rFonts w:eastAsia="標楷體"/>
                <w:color w:val="000000"/>
              </w:rPr>
              <w:t>德國麻疹</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ind w:left="-108"/>
              <w:jc w:val="both"/>
              <w:rPr>
                <w:rFonts w:eastAsia="標楷體" w:cs="DF Kai Shu"/>
                <w:b/>
                <w:kern w:val="0"/>
              </w:rPr>
            </w:pPr>
          </w:p>
        </w:tc>
      </w:tr>
      <w:tr w:rsidR="009850C7">
        <w:trPr>
          <w:trHeight w:val="480"/>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rPr>
                <w:rFonts w:eastAsia="標楷體"/>
                <w:color w:val="000000"/>
              </w:rPr>
            </w:pPr>
            <w:r>
              <w:rPr>
                <w:rFonts w:eastAsia="標楷體"/>
                <w:color w:val="000000"/>
              </w:rPr>
              <w:t>具有致病或致死之微生物：如</w:t>
            </w:r>
            <w:r>
              <w:rPr>
                <w:rFonts w:eastAsia="標楷體"/>
                <w:color w:val="000000"/>
              </w:rPr>
              <w:t>B</w:t>
            </w:r>
            <w:r>
              <w:rPr>
                <w:rFonts w:eastAsia="標楷體"/>
                <w:color w:val="000000"/>
              </w:rPr>
              <w:t>型肝炎或水痘、</w:t>
            </w:r>
            <w:r>
              <w:rPr>
                <w:rFonts w:eastAsia="標楷體"/>
                <w:color w:val="000000"/>
              </w:rPr>
              <w:t>C</w:t>
            </w:r>
            <w:r>
              <w:rPr>
                <w:rFonts w:eastAsia="標楷體"/>
                <w:color w:val="000000"/>
              </w:rPr>
              <w:t>型肝</w:t>
            </w:r>
            <w:r>
              <w:rPr>
                <w:rFonts w:eastAsia="標楷體"/>
                <w:color w:val="000000"/>
              </w:rPr>
              <w:lastRenderedPageBreak/>
              <w:t>炎或人類免疫缺乏病毒、或肺結核</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ind w:left="-108"/>
              <w:jc w:val="both"/>
              <w:rPr>
                <w:rFonts w:eastAsia="標楷體" w:cs="DF Kai Shu"/>
                <w:b/>
                <w:kern w:val="0"/>
              </w:rPr>
            </w:pPr>
          </w:p>
        </w:tc>
      </w:tr>
      <w:tr w:rsidR="009850C7">
        <w:trPr>
          <w:trHeight w:val="610"/>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jc w:val="both"/>
              <w:rPr>
                <w:rFonts w:eastAsia="標楷體"/>
              </w:rPr>
            </w:pPr>
            <w:r>
              <w:rPr>
                <w:rFonts w:eastAsia="標楷體"/>
              </w:rPr>
              <w:t>……(</w:t>
            </w:r>
            <w:r>
              <w:rPr>
                <w:rFonts w:eastAsia="標楷體"/>
              </w:rPr>
              <w:t>得依事業單位實境增列評估項目</w:t>
            </w:r>
            <w:r>
              <w:rPr>
                <w:rFonts w:eastAsia="標楷體"/>
              </w:rPr>
              <w:t>)</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ind w:left="-108"/>
              <w:jc w:val="both"/>
              <w:rPr>
                <w:rFonts w:eastAsia="標楷體" w:cs="DF Kai Shu"/>
                <w:b/>
                <w:kern w:val="0"/>
              </w:rPr>
            </w:pPr>
          </w:p>
        </w:tc>
      </w:tr>
      <w:tr w:rsidR="009850C7">
        <w:trPr>
          <w:trHeight w:val="269"/>
          <w:jc w:val="center"/>
        </w:trPr>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jc w:val="both"/>
              <w:rPr>
                <w:rFonts w:eastAsia="標楷體"/>
                <w:b/>
                <w:color w:val="000000"/>
              </w:rPr>
            </w:pPr>
            <w:r>
              <w:rPr>
                <w:rFonts w:eastAsia="標楷體"/>
                <w:b/>
                <w:color w:val="000000"/>
              </w:rPr>
              <w:t>人因性危害</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rPr>
                <w:rFonts w:eastAsia="標楷體"/>
                <w:color w:val="000000"/>
              </w:rPr>
            </w:pPr>
            <w:r>
              <w:rPr>
                <w:rFonts w:eastAsia="標楷體"/>
                <w:color w:val="000000"/>
              </w:rPr>
              <w:t>人工重物處理</w:t>
            </w:r>
          </w:p>
        </w:tc>
        <w:tc>
          <w:tcPr>
            <w:tcW w:w="55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ind w:left="-108"/>
              <w:jc w:val="both"/>
              <w:rPr>
                <w:rFonts w:eastAsia="標楷體"/>
                <w:color w:val="000000"/>
              </w:rPr>
            </w:pPr>
            <w:r>
              <w:rPr>
                <w:rFonts w:eastAsia="標楷體"/>
                <w:color w:val="000000"/>
              </w:rPr>
              <w:t>1.</w:t>
            </w:r>
            <w:r>
              <w:rPr>
                <w:rFonts w:eastAsia="標楷體"/>
                <w:color w:val="000000"/>
              </w:rPr>
              <w:t>工作環境</w:t>
            </w:r>
          </w:p>
          <w:p w:rsidR="009850C7" w:rsidRDefault="0034206B" w:rsidP="00DF5E5C">
            <w:pPr>
              <w:snapToGrid w:val="0"/>
              <w:ind w:left="34"/>
              <w:jc w:val="both"/>
            </w:pPr>
            <w:r>
              <w:rPr>
                <w:rFonts w:eastAsia="標楷體" w:cs="DF Kai Shu"/>
                <w:kern w:val="0"/>
              </w:rPr>
              <w:t>□</w:t>
            </w:r>
            <w:r>
              <w:rPr>
                <w:rFonts w:eastAsia="標楷體"/>
                <w:color w:val="000000"/>
              </w:rPr>
              <w:t>調整工作環境</w:t>
            </w:r>
            <w:r>
              <w:rPr>
                <w:rFonts w:eastAsia="標楷體"/>
                <w:color w:val="000000"/>
              </w:rPr>
              <w:t>(</w:t>
            </w:r>
            <w:r>
              <w:rPr>
                <w:rFonts w:eastAsia="標楷體"/>
                <w:color w:val="000000"/>
              </w:rPr>
              <w:t>包括空間、照明、電腦桌椅等</w:t>
            </w:r>
            <w:r>
              <w:rPr>
                <w:rFonts w:eastAsia="標楷體"/>
                <w:color w:val="000000"/>
              </w:rPr>
              <w:t>)</w:t>
            </w:r>
          </w:p>
          <w:p w:rsidR="009850C7" w:rsidRDefault="0034206B" w:rsidP="00DF5E5C">
            <w:pPr>
              <w:snapToGrid w:val="0"/>
              <w:ind w:left="34"/>
              <w:jc w:val="both"/>
              <w:rPr>
                <w:rFonts w:eastAsia="標楷體" w:cs="DF Kai Shu"/>
                <w:kern w:val="0"/>
              </w:rPr>
            </w:pPr>
            <w:r>
              <w:rPr>
                <w:rFonts w:eastAsia="標楷體" w:cs="DF Kai Shu"/>
                <w:kern w:val="0"/>
              </w:rPr>
              <w:t>□</w:t>
            </w:r>
            <w:r>
              <w:rPr>
                <w:rFonts w:eastAsia="標楷體" w:cs="DF Kai Shu"/>
                <w:kern w:val="0"/>
              </w:rPr>
              <w:t>提供適當的座位</w:t>
            </w:r>
          </w:p>
          <w:p w:rsidR="009850C7" w:rsidRDefault="0034206B" w:rsidP="00DF5E5C">
            <w:pPr>
              <w:snapToGrid w:val="0"/>
              <w:ind w:left="34"/>
              <w:jc w:val="both"/>
              <w:rPr>
                <w:rFonts w:eastAsia="標楷體" w:cs="DF Kai Shu"/>
                <w:kern w:val="0"/>
              </w:rPr>
            </w:pPr>
            <w:r>
              <w:rPr>
                <w:rFonts w:eastAsia="標楷體" w:cs="DF Kai Shu"/>
                <w:kern w:val="0"/>
              </w:rPr>
              <w:t>□</w:t>
            </w:r>
            <w:r>
              <w:rPr>
                <w:rFonts w:eastAsia="標楷體" w:cs="DF Kai Shu"/>
                <w:kern w:val="0"/>
              </w:rPr>
              <w:t>提供寬敞環境可經常活動</w:t>
            </w:r>
          </w:p>
          <w:p w:rsidR="009850C7" w:rsidRDefault="0034206B" w:rsidP="00DF5E5C">
            <w:pPr>
              <w:autoSpaceDE w:val="0"/>
              <w:snapToGrid w:val="0"/>
              <w:spacing w:line="240" w:lineRule="exact"/>
              <w:ind w:left="34"/>
              <w:jc w:val="both"/>
            </w:pPr>
            <w:r>
              <w:rPr>
                <w:rFonts w:eastAsia="標楷體" w:cs="DF Kai Shu"/>
                <w:kern w:val="0"/>
              </w:rPr>
              <w:t>□</w:t>
            </w:r>
            <w:r>
              <w:rPr>
                <w:rFonts w:eastAsia="標楷體" w:cs="DF Kai Shu"/>
                <w:kern w:val="0"/>
              </w:rPr>
              <w:t>避免獨立作業</w:t>
            </w:r>
          </w:p>
          <w:p w:rsidR="009850C7" w:rsidRDefault="0034206B" w:rsidP="00DF5E5C">
            <w:pPr>
              <w:snapToGrid w:val="0"/>
              <w:ind w:left="-108"/>
              <w:jc w:val="both"/>
              <w:rPr>
                <w:rFonts w:eastAsia="標楷體"/>
                <w:color w:val="000000"/>
              </w:rPr>
            </w:pPr>
            <w:r>
              <w:rPr>
                <w:rFonts w:eastAsia="標楷體"/>
                <w:color w:val="000000"/>
              </w:rPr>
              <w:t>2.</w:t>
            </w:r>
            <w:r>
              <w:rPr>
                <w:rFonts w:eastAsia="標楷體"/>
                <w:color w:val="000000"/>
              </w:rPr>
              <w:t>工時調整</w:t>
            </w:r>
          </w:p>
          <w:p w:rsidR="009850C7" w:rsidRDefault="0034206B" w:rsidP="00DF5E5C">
            <w:pPr>
              <w:snapToGrid w:val="0"/>
              <w:ind w:left="34"/>
              <w:jc w:val="both"/>
            </w:pPr>
            <w:r>
              <w:rPr>
                <w:rFonts w:eastAsia="標楷體" w:cs="DF Kai Shu"/>
                <w:kern w:val="0"/>
              </w:rPr>
              <w:t>□</w:t>
            </w:r>
            <w:r>
              <w:rPr>
                <w:rFonts w:eastAsia="標楷體" w:cs="DF Kai Shu"/>
                <w:kern w:val="0"/>
              </w:rPr>
              <w:t>增加</w:t>
            </w:r>
            <w:r>
              <w:rPr>
                <w:rFonts w:eastAsia="標楷體"/>
                <w:color w:val="000000"/>
              </w:rPr>
              <w:t>休息時間及頻率</w:t>
            </w:r>
            <w:r>
              <w:rPr>
                <w:rFonts w:eastAsia="標楷體" w:cs="DF Kai Shu"/>
                <w:kern w:val="0"/>
              </w:rPr>
              <w:t>□</w:t>
            </w:r>
            <w:r>
              <w:rPr>
                <w:rFonts w:eastAsia="標楷體"/>
                <w:color w:val="000000"/>
              </w:rPr>
              <w:t>調整輪班及班別時間</w:t>
            </w:r>
          </w:p>
          <w:p w:rsidR="009850C7" w:rsidRDefault="0034206B" w:rsidP="00DF5E5C">
            <w:pPr>
              <w:snapToGrid w:val="0"/>
              <w:ind w:left="-108"/>
              <w:jc w:val="both"/>
              <w:rPr>
                <w:rFonts w:eastAsia="標楷體"/>
                <w:color w:val="000000"/>
              </w:rPr>
            </w:pPr>
            <w:r>
              <w:rPr>
                <w:rFonts w:eastAsia="標楷體"/>
                <w:color w:val="000000"/>
              </w:rPr>
              <w:t>3.</w:t>
            </w:r>
            <w:r>
              <w:rPr>
                <w:rFonts w:eastAsia="標楷體"/>
                <w:color w:val="000000"/>
              </w:rPr>
              <w:t>其他預防措施</w:t>
            </w:r>
          </w:p>
          <w:p w:rsidR="009850C7" w:rsidRDefault="0034206B" w:rsidP="00DF5E5C">
            <w:pPr>
              <w:snapToGrid w:val="0"/>
              <w:ind w:left="34"/>
              <w:jc w:val="both"/>
              <w:rPr>
                <w:rFonts w:eastAsia="標楷體"/>
                <w:color w:val="000000"/>
              </w:rPr>
            </w:pPr>
            <w:r>
              <w:rPr>
                <w:rFonts w:eastAsia="標楷體"/>
                <w:color w:val="000000"/>
              </w:rPr>
              <w:t>□</w:t>
            </w:r>
            <w:r>
              <w:rPr>
                <w:rFonts w:eastAsia="標楷體"/>
                <w:color w:val="000000"/>
              </w:rPr>
              <w:t>告知勞工其作業之危害及預防</w:t>
            </w:r>
          </w:p>
          <w:p w:rsidR="009850C7" w:rsidRDefault="0034206B" w:rsidP="00DF5E5C">
            <w:pPr>
              <w:snapToGrid w:val="0"/>
              <w:ind w:left="34"/>
              <w:jc w:val="both"/>
              <w:rPr>
                <w:rFonts w:eastAsia="標楷體"/>
                <w:color w:val="000000"/>
              </w:rPr>
            </w:pPr>
            <w:r>
              <w:rPr>
                <w:rFonts w:eastAsia="標楷體"/>
                <w:color w:val="000000"/>
              </w:rPr>
              <w:t>□</w:t>
            </w:r>
            <w:r>
              <w:rPr>
                <w:rFonts w:eastAsia="標楷體"/>
                <w:color w:val="000000"/>
              </w:rPr>
              <w:t>壓力諮詢或管理</w:t>
            </w:r>
          </w:p>
          <w:p w:rsidR="009850C7" w:rsidRDefault="0034206B" w:rsidP="00DF5E5C">
            <w:pPr>
              <w:snapToGrid w:val="0"/>
              <w:ind w:left="34"/>
              <w:jc w:val="both"/>
              <w:rPr>
                <w:rFonts w:eastAsia="標楷體"/>
                <w:color w:val="000000"/>
              </w:rPr>
            </w:pPr>
            <w:r>
              <w:rPr>
                <w:rFonts w:eastAsia="標楷體"/>
                <w:color w:val="000000"/>
              </w:rPr>
              <w:t>□</w:t>
            </w:r>
            <w:r>
              <w:rPr>
                <w:rFonts w:eastAsia="標楷體"/>
                <w:color w:val="000000"/>
              </w:rPr>
              <w:t>禁止此作業</w:t>
            </w:r>
          </w:p>
          <w:p w:rsidR="009850C7" w:rsidRDefault="0034206B" w:rsidP="00DF5E5C">
            <w:pPr>
              <w:snapToGrid w:val="0"/>
              <w:ind w:left="-108"/>
              <w:jc w:val="both"/>
              <w:rPr>
                <w:rFonts w:eastAsia="標楷體"/>
                <w:color w:val="000000"/>
              </w:rPr>
            </w:pPr>
            <w:r>
              <w:rPr>
                <w:rFonts w:eastAsia="標楷體"/>
                <w:color w:val="000000"/>
              </w:rPr>
              <w:t>4.</w:t>
            </w:r>
            <w:r>
              <w:rPr>
                <w:rFonts w:eastAsia="標楷體"/>
                <w:color w:val="000000"/>
              </w:rPr>
              <w:t>職務內容</w:t>
            </w:r>
          </w:p>
          <w:p w:rsidR="009850C7" w:rsidRDefault="0034206B" w:rsidP="00DF5E5C">
            <w:pPr>
              <w:snapToGrid w:val="0"/>
              <w:ind w:left="34"/>
              <w:jc w:val="both"/>
            </w:pPr>
            <w:r>
              <w:rPr>
                <w:rFonts w:eastAsia="標楷體" w:cs="DF Kai Shu"/>
                <w:kern w:val="0"/>
              </w:rPr>
              <w:t>□</w:t>
            </w:r>
            <w:r>
              <w:rPr>
                <w:rFonts w:eastAsia="標楷體" w:cs="DF Kai Shu"/>
                <w:kern w:val="0"/>
              </w:rPr>
              <w:t>調整：</w:t>
            </w:r>
          </w:p>
          <w:p w:rsidR="009850C7" w:rsidRDefault="0034206B" w:rsidP="00DF5E5C">
            <w:pPr>
              <w:autoSpaceDE w:val="0"/>
              <w:snapToGrid w:val="0"/>
              <w:spacing w:line="240" w:lineRule="exact"/>
              <w:ind w:left="34"/>
              <w:jc w:val="both"/>
            </w:pPr>
            <w:r>
              <w:rPr>
                <w:rFonts w:eastAsia="標楷體" w:cs="DF Kai Shu"/>
                <w:kern w:val="0"/>
              </w:rPr>
              <w:t>□</w:t>
            </w:r>
            <w:r>
              <w:rPr>
                <w:rFonts w:eastAsia="標楷體" w:cs="DF Kai Shu"/>
                <w:kern w:val="0"/>
              </w:rPr>
              <w:t>休假：年月日</w:t>
            </w:r>
            <w:r>
              <w:rPr>
                <w:rFonts w:eastAsia="標楷體" w:cs="DF Kai Shu"/>
                <w:kern w:val="0"/>
                <w:u w:val="single"/>
              </w:rPr>
              <w:t>至</w:t>
            </w:r>
            <w:r>
              <w:rPr>
                <w:rFonts w:eastAsia="標楷體" w:cs="DF Kai Shu"/>
                <w:kern w:val="0"/>
              </w:rPr>
              <w:t>年月日</w:t>
            </w:r>
          </w:p>
        </w:tc>
      </w:tr>
      <w:tr w:rsidR="009850C7">
        <w:trPr>
          <w:trHeight w:val="269"/>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rPr>
                <w:rFonts w:eastAsia="標楷體"/>
                <w:color w:val="000000"/>
              </w:rPr>
            </w:pPr>
            <w:r>
              <w:rPr>
                <w:rFonts w:eastAsia="標楷體"/>
                <w:color w:val="000000"/>
              </w:rPr>
              <w:t>空間狹小</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jc w:val="both"/>
              <w:rPr>
                <w:rFonts w:eastAsia="標楷體" w:cs="DF Kai Shu"/>
                <w:b/>
                <w:kern w:val="0"/>
              </w:rPr>
            </w:pPr>
          </w:p>
        </w:tc>
      </w:tr>
      <w:tr w:rsidR="009850C7">
        <w:trPr>
          <w:trHeight w:val="269"/>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rPr>
                <w:rFonts w:eastAsia="標楷體"/>
                <w:color w:val="000000"/>
              </w:rPr>
            </w:pPr>
            <w:r>
              <w:rPr>
                <w:rFonts w:eastAsia="標楷體"/>
                <w:color w:val="000000"/>
              </w:rPr>
              <w:t>動作</w:t>
            </w:r>
            <w:r>
              <w:rPr>
                <w:rFonts w:eastAsia="標楷體"/>
                <w:color w:val="000000"/>
              </w:rPr>
              <w:t>(movement)</w:t>
            </w:r>
            <w:r>
              <w:rPr>
                <w:rFonts w:eastAsia="標楷體"/>
                <w:color w:val="000000"/>
              </w:rPr>
              <w:t>或姿勢</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jc w:val="both"/>
              <w:rPr>
                <w:rFonts w:eastAsia="標楷體" w:cs="DF Kai Shu"/>
                <w:b/>
                <w:kern w:val="0"/>
              </w:rPr>
            </w:pPr>
          </w:p>
        </w:tc>
      </w:tr>
      <w:tr w:rsidR="009850C7">
        <w:trPr>
          <w:trHeight w:val="269"/>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rPr>
                <w:rFonts w:eastAsia="標楷體"/>
                <w:color w:val="000000"/>
              </w:rPr>
            </w:pPr>
            <w:r>
              <w:rPr>
                <w:rFonts w:eastAsia="標楷體"/>
                <w:color w:val="000000"/>
              </w:rPr>
              <w:t>工作之儀器設備操作</w:t>
            </w:r>
            <w:r>
              <w:rPr>
                <w:rFonts w:eastAsia="標楷體"/>
                <w:color w:val="000000"/>
              </w:rPr>
              <w:t>(</w:t>
            </w:r>
            <w:r>
              <w:rPr>
                <w:rFonts w:eastAsia="標楷體"/>
                <w:color w:val="000000"/>
              </w:rPr>
              <w:t>如終端機或工作站監視</w:t>
            </w:r>
            <w:r>
              <w:rPr>
                <w:rFonts w:eastAsia="標楷體"/>
                <w:color w:val="000000"/>
              </w:rPr>
              <w:t>..</w:t>
            </w:r>
            <w:r>
              <w:rPr>
                <w:rFonts w:eastAsia="標楷體"/>
                <w:color w:val="000000"/>
              </w:rPr>
              <w:t>等</w:t>
            </w:r>
            <w:r>
              <w:rPr>
                <w:rFonts w:eastAsia="標楷體"/>
                <w:color w:val="000000"/>
              </w:rPr>
              <w:t>)</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jc w:val="both"/>
              <w:rPr>
                <w:rFonts w:eastAsia="標楷體" w:cs="DF Kai Shu"/>
                <w:b/>
                <w:kern w:val="0"/>
              </w:rPr>
            </w:pPr>
          </w:p>
        </w:tc>
      </w:tr>
      <w:tr w:rsidR="009850C7">
        <w:trPr>
          <w:trHeight w:val="842"/>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spacing w:line="240" w:lineRule="exact"/>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pPr>
            <w:r>
              <w:rPr>
                <w:rFonts w:eastAsia="標楷體"/>
                <w:color w:val="000000"/>
              </w:rPr>
              <w:t>……(</w:t>
            </w:r>
            <w:r>
              <w:rPr>
                <w:rFonts w:eastAsia="標楷體"/>
                <w:color w:val="000000"/>
              </w:rPr>
              <w:t>得依事業單位實境增列評估項目</w:t>
            </w:r>
            <w:r>
              <w:rPr>
                <w:rFonts w:eastAsia="標楷體"/>
                <w:color w:val="000000"/>
              </w:rPr>
              <w:t>)</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jc w:val="both"/>
              <w:rPr>
                <w:rFonts w:eastAsia="標楷體" w:cs="DF Kai Shu"/>
                <w:b/>
                <w:kern w:val="0"/>
              </w:rPr>
            </w:pPr>
          </w:p>
        </w:tc>
      </w:tr>
      <w:tr w:rsidR="009850C7">
        <w:trPr>
          <w:trHeight w:val="269"/>
          <w:jc w:val="center"/>
        </w:trPr>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autoSpaceDE w:val="0"/>
              <w:snapToGrid w:val="0"/>
              <w:jc w:val="both"/>
              <w:rPr>
                <w:rFonts w:eastAsia="標楷體" w:cs="DF Kai Shu"/>
                <w:b/>
                <w:kern w:val="0"/>
              </w:rPr>
            </w:pPr>
            <w:r>
              <w:rPr>
                <w:rFonts w:eastAsia="標楷體" w:cs="DF Kai Shu"/>
                <w:b/>
                <w:kern w:val="0"/>
              </w:rPr>
              <w:t>工作壓力</w:t>
            </w:r>
          </w:p>
          <w:p w:rsidR="009850C7" w:rsidRDefault="0034206B" w:rsidP="00DF5E5C">
            <w:pPr>
              <w:autoSpaceDE w:val="0"/>
              <w:snapToGrid w:val="0"/>
              <w:jc w:val="both"/>
              <w:rPr>
                <w:rFonts w:eastAsia="標楷體" w:cs="DF Kai Shu"/>
                <w:b/>
                <w:kern w:val="0"/>
              </w:rPr>
            </w:pPr>
            <w:r>
              <w:rPr>
                <w:rFonts w:eastAsia="標楷體" w:cs="DF Kai Shu"/>
                <w:b/>
                <w:kern w:val="0"/>
              </w:rPr>
              <w:t>/</w:t>
            </w:r>
            <w:r>
              <w:rPr>
                <w:rFonts w:eastAsia="標楷體" w:cs="DF Kai Shu"/>
                <w:b/>
                <w:kern w:val="0"/>
              </w:rPr>
              <w:t>職場暴力</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rPr>
                <w:rFonts w:eastAsia="標楷體"/>
                <w:color w:val="000000"/>
              </w:rPr>
            </w:pPr>
            <w:r>
              <w:rPr>
                <w:rFonts w:eastAsia="標楷體"/>
                <w:color w:val="000000"/>
              </w:rPr>
              <w:t>工作壓力</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jc w:val="both"/>
              <w:rPr>
                <w:rFonts w:eastAsia="標楷體" w:cs="DF Kai Shu"/>
                <w:b/>
                <w:kern w:val="0"/>
              </w:rPr>
            </w:pPr>
          </w:p>
        </w:tc>
      </w:tr>
      <w:tr w:rsidR="009850C7">
        <w:trPr>
          <w:trHeight w:val="329"/>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rPr>
                <w:rFonts w:eastAsia="標楷體"/>
                <w:color w:val="000000"/>
              </w:rPr>
            </w:pPr>
            <w:r>
              <w:rPr>
                <w:rFonts w:eastAsia="標楷體"/>
                <w:color w:val="000000"/>
              </w:rPr>
              <w:t>職場暴力</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jc w:val="both"/>
              <w:rPr>
                <w:rFonts w:eastAsia="標楷體" w:cs="DF Kai Shu"/>
                <w:b/>
                <w:kern w:val="0"/>
              </w:rPr>
            </w:pPr>
          </w:p>
        </w:tc>
      </w:tr>
      <w:tr w:rsidR="009850C7">
        <w:trPr>
          <w:trHeight w:val="1092"/>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9850C7" w:rsidP="00DF5E5C">
            <w:pPr>
              <w:autoSpaceDE w:val="0"/>
              <w:snapToGrid w:val="0"/>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0"/>
                <w:numId w:val="9"/>
              </w:numPr>
              <w:snapToGrid w:val="0"/>
              <w:jc w:val="both"/>
            </w:pPr>
            <w:r>
              <w:rPr>
                <w:rFonts w:eastAsia="標楷體"/>
                <w:color w:val="000000"/>
              </w:rPr>
              <w:t>……(</w:t>
            </w:r>
            <w:r>
              <w:rPr>
                <w:rFonts w:eastAsia="標楷體"/>
                <w:color w:val="000000"/>
              </w:rPr>
              <w:t>得依事業單位實境增列評估項目</w:t>
            </w:r>
            <w:r>
              <w:rPr>
                <w:rFonts w:eastAsia="標楷體"/>
                <w:color w:val="000000"/>
              </w:rPr>
              <w:t>)</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spacing w:line="240" w:lineRule="exact"/>
              <w:jc w:val="both"/>
              <w:rPr>
                <w:rFonts w:eastAsia="標楷體" w:cs="DF Kai Shu"/>
                <w:b/>
                <w:kern w:val="0"/>
              </w:rPr>
            </w:pPr>
          </w:p>
        </w:tc>
      </w:tr>
      <w:tr w:rsidR="009850C7">
        <w:trPr>
          <w:trHeight w:val="390"/>
          <w:jc w:val="center"/>
        </w:trPr>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snapToGrid w:val="0"/>
              <w:jc w:val="both"/>
              <w:rPr>
                <w:rFonts w:eastAsia="標楷體" w:cs="DF Kai Shu"/>
                <w:b/>
                <w:kern w:val="0"/>
              </w:rPr>
            </w:pPr>
            <w:r>
              <w:rPr>
                <w:rFonts w:eastAsia="標楷體" w:cs="DF Kai Shu"/>
                <w:b/>
                <w:kern w:val="0"/>
              </w:rPr>
              <w:t>其他</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jc w:val="both"/>
            </w:pPr>
            <w:r>
              <w:rPr>
                <w:rFonts w:eastAsia="標楷體" w:cs="DF Kai Shu"/>
                <w:kern w:val="0"/>
              </w:rPr>
              <w:t>□</w:t>
            </w:r>
            <w:r>
              <w:rPr>
                <w:rFonts w:eastAsia="標楷體"/>
                <w:color w:val="000000"/>
              </w:rPr>
              <w:t>工作時間</w:t>
            </w:r>
          </w:p>
        </w:tc>
        <w:tc>
          <w:tcPr>
            <w:tcW w:w="55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ind w:left="-108"/>
              <w:jc w:val="both"/>
              <w:rPr>
                <w:rFonts w:eastAsia="標楷體"/>
                <w:color w:val="000000"/>
              </w:rPr>
            </w:pPr>
            <w:r>
              <w:rPr>
                <w:rFonts w:eastAsia="標楷體"/>
                <w:color w:val="000000"/>
              </w:rPr>
              <w:t>.1.</w:t>
            </w:r>
            <w:r>
              <w:rPr>
                <w:rFonts w:eastAsia="標楷體"/>
                <w:color w:val="000000"/>
              </w:rPr>
              <w:t>工作環境</w:t>
            </w:r>
          </w:p>
          <w:p w:rsidR="009850C7" w:rsidRDefault="0034206B" w:rsidP="00DF5E5C">
            <w:pPr>
              <w:snapToGrid w:val="0"/>
              <w:ind w:left="34"/>
              <w:jc w:val="both"/>
            </w:pPr>
            <w:r>
              <w:rPr>
                <w:rFonts w:eastAsia="標楷體" w:cs="DF Kai Shu"/>
                <w:kern w:val="0"/>
              </w:rPr>
              <w:t>□</w:t>
            </w:r>
            <w:r>
              <w:rPr>
                <w:rFonts w:eastAsia="標楷體"/>
                <w:color w:val="000000"/>
              </w:rPr>
              <w:t>調整工作環境</w:t>
            </w:r>
          </w:p>
          <w:p w:rsidR="009850C7" w:rsidRDefault="0034206B" w:rsidP="00DF5E5C">
            <w:pPr>
              <w:snapToGrid w:val="0"/>
              <w:ind w:left="34"/>
              <w:jc w:val="both"/>
              <w:rPr>
                <w:rFonts w:eastAsia="標楷體" w:cs="DF Kai Shu"/>
                <w:kern w:val="0"/>
              </w:rPr>
            </w:pPr>
            <w:r>
              <w:rPr>
                <w:rFonts w:eastAsia="標楷體" w:cs="DF Kai Shu"/>
                <w:kern w:val="0"/>
              </w:rPr>
              <w:t>□</w:t>
            </w:r>
            <w:r>
              <w:rPr>
                <w:rFonts w:eastAsia="標楷體" w:cs="DF Kai Shu"/>
                <w:kern w:val="0"/>
              </w:rPr>
              <w:t>提供適當的座位</w:t>
            </w:r>
          </w:p>
          <w:p w:rsidR="009850C7" w:rsidRDefault="0034206B" w:rsidP="00DF5E5C">
            <w:pPr>
              <w:snapToGrid w:val="0"/>
              <w:ind w:left="34"/>
              <w:jc w:val="both"/>
              <w:rPr>
                <w:rFonts w:eastAsia="標楷體" w:cs="DF Kai Shu"/>
                <w:kern w:val="0"/>
              </w:rPr>
            </w:pPr>
            <w:r>
              <w:rPr>
                <w:rFonts w:eastAsia="標楷體" w:cs="DF Kai Shu"/>
                <w:kern w:val="0"/>
              </w:rPr>
              <w:t>□</w:t>
            </w:r>
            <w:r>
              <w:rPr>
                <w:rFonts w:eastAsia="標楷體" w:cs="DF Kai Shu"/>
                <w:kern w:val="0"/>
              </w:rPr>
              <w:t>提供寬敞環境可經常活動</w:t>
            </w:r>
          </w:p>
          <w:p w:rsidR="009850C7" w:rsidRDefault="0034206B" w:rsidP="00DF5E5C">
            <w:pPr>
              <w:snapToGrid w:val="0"/>
              <w:ind w:left="34"/>
              <w:jc w:val="both"/>
              <w:rPr>
                <w:rFonts w:eastAsia="標楷體" w:cs="DF Kai Shu"/>
                <w:kern w:val="0"/>
              </w:rPr>
            </w:pPr>
            <w:r>
              <w:rPr>
                <w:rFonts w:eastAsia="標楷體" w:cs="DF Kai Shu"/>
                <w:kern w:val="0"/>
              </w:rPr>
              <w:t>□</w:t>
            </w:r>
            <w:r>
              <w:rPr>
                <w:rFonts w:eastAsia="標楷體" w:cs="DF Kai Shu"/>
                <w:kern w:val="0"/>
              </w:rPr>
              <w:t>提供哺集乳室</w:t>
            </w:r>
          </w:p>
          <w:p w:rsidR="009850C7" w:rsidRDefault="0034206B" w:rsidP="00DF5E5C">
            <w:pPr>
              <w:snapToGrid w:val="0"/>
              <w:ind w:left="34"/>
              <w:jc w:val="both"/>
              <w:rPr>
                <w:rFonts w:eastAsia="標楷體" w:cs="DF Kai Shu"/>
                <w:kern w:val="0"/>
              </w:rPr>
            </w:pPr>
            <w:r>
              <w:rPr>
                <w:rFonts w:eastAsia="標楷體" w:cs="DF Kai Shu"/>
                <w:kern w:val="0"/>
              </w:rPr>
              <w:t>□</w:t>
            </w:r>
            <w:r>
              <w:rPr>
                <w:rFonts w:eastAsia="標楷體" w:cs="DF Kai Shu"/>
                <w:kern w:val="0"/>
              </w:rPr>
              <w:t>提供臨近浴廁</w:t>
            </w:r>
          </w:p>
          <w:p w:rsidR="009850C7" w:rsidRDefault="0034206B" w:rsidP="00DF5E5C">
            <w:pPr>
              <w:snapToGrid w:val="0"/>
              <w:ind w:left="34"/>
              <w:jc w:val="both"/>
              <w:rPr>
                <w:rFonts w:eastAsia="標楷體" w:cs="DF Kai Shu"/>
                <w:kern w:val="0"/>
              </w:rPr>
            </w:pPr>
            <w:r>
              <w:rPr>
                <w:rFonts w:eastAsia="標楷體" w:cs="DF Kai Shu"/>
                <w:kern w:val="0"/>
              </w:rPr>
              <w:t>□</w:t>
            </w:r>
            <w:r>
              <w:rPr>
                <w:rFonts w:eastAsia="標楷體" w:cs="DF Kai Shu"/>
                <w:kern w:val="0"/>
              </w:rPr>
              <w:t>提供適當防護衣及防護具</w:t>
            </w:r>
          </w:p>
          <w:p w:rsidR="009850C7" w:rsidRDefault="0034206B" w:rsidP="00DF5E5C">
            <w:pPr>
              <w:autoSpaceDE w:val="0"/>
              <w:snapToGrid w:val="0"/>
              <w:spacing w:line="240" w:lineRule="exact"/>
              <w:ind w:left="34"/>
              <w:jc w:val="both"/>
            </w:pPr>
            <w:r>
              <w:rPr>
                <w:rFonts w:eastAsia="標楷體" w:cs="DF Kai Shu"/>
                <w:kern w:val="0"/>
              </w:rPr>
              <w:t>□</w:t>
            </w:r>
            <w:r>
              <w:rPr>
                <w:rFonts w:eastAsia="標楷體" w:cs="DF Kai Shu"/>
                <w:kern w:val="0"/>
              </w:rPr>
              <w:t>避免獨立作業</w:t>
            </w:r>
          </w:p>
          <w:p w:rsidR="009850C7" w:rsidRDefault="0034206B" w:rsidP="00DF5E5C">
            <w:pPr>
              <w:snapToGrid w:val="0"/>
              <w:ind w:left="-108"/>
              <w:jc w:val="both"/>
              <w:rPr>
                <w:rFonts w:eastAsia="標楷體"/>
                <w:color w:val="000000"/>
              </w:rPr>
            </w:pPr>
            <w:r>
              <w:rPr>
                <w:rFonts w:eastAsia="標楷體"/>
                <w:color w:val="000000"/>
              </w:rPr>
              <w:t>2.</w:t>
            </w:r>
            <w:r>
              <w:rPr>
                <w:rFonts w:eastAsia="標楷體"/>
                <w:color w:val="000000"/>
              </w:rPr>
              <w:t>工時調整</w:t>
            </w:r>
          </w:p>
          <w:p w:rsidR="009850C7" w:rsidRDefault="0034206B" w:rsidP="00DF5E5C">
            <w:pPr>
              <w:snapToGrid w:val="0"/>
              <w:ind w:left="34"/>
              <w:jc w:val="both"/>
            </w:pPr>
            <w:r>
              <w:rPr>
                <w:rFonts w:eastAsia="標楷體" w:cs="DF Kai Shu"/>
                <w:kern w:val="0"/>
              </w:rPr>
              <w:t>□</w:t>
            </w:r>
            <w:r>
              <w:rPr>
                <w:rFonts w:eastAsia="標楷體" w:cs="DF Kai Shu"/>
                <w:kern w:val="0"/>
              </w:rPr>
              <w:t>增加</w:t>
            </w:r>
            <w:r>
              <w:rPr>
                <w:rFonts w:eastAsia="標楷體"/>
                <w:color w:val="000000"/>
              </w:rPr>
              <w:t>休息時間及頻率</w:t>
            </w:r>
            <w:r>
              <w:rPr>
                <w:rFonts w:eastAsia="標楷體" w:cs="DF Kai Shu"/>
                <w:kern w:val="0"/>
              </w:rPr>
              <w:t>□</w:t>
            </w:r>
            <w:r>
              <w:rPr>
                <w:rFonts w:eastAsia="標楷體"/>
                <w:color w:val="000000"/>
              </w:rPr>
              <w:t>調整輪班及班別時間</w:t>
            </w:r>
          </w:p>
          <w:p w:rsidR="009850C7" w:rsidRDefault="0034206B" w:rsidP="00DF5E5C">
            <w:pPr>
              <w:snapToGrid w:val="0"/>
              <w:ind w:left="-108"/>
              <w:jc w:val="both"/>
              <w:rPr>
                <w:rFonts w:eastAsia="標楷體"/>
                <w:color w:val="000000"/>
              </w:rPr>
            </w:pPr>
            <w:r>
              <w:rPr>
                <w:rFonts w:eastAsia="標楷體"/>
                <w:color w:val="000000"/>
              </w:rPr>
              <w:t>3.</w:t>
            </w:r>
            <w:r>
              <w:rPr>
                <w:rFonts w:eastAsia="標楷體"/>
                <w:color w:val="000000"/>
              </w:rPr>
              <w:t>職務內容</w:t>
            </w:r>
          </w:p>
          <w:p w:rsidR="009850C7" w:rsidRDefault="0034206B" w:rsidP="00DF5E5C">
            <w:pPr>
              <w:snapToGrid w:val="0"/>
              <w:ind w:left="34"/>
              <w:jc w:val="both"/>
            </w:pPr>
            <w:r>
              <w:rPr>
                <w:rFonts w:eastAsia="標楷體" w:cs="DF Kai Shu"/>
                <w:kern w:val="0"/>
              </w:rPr>
              <w:t>□</w:t>
            </w:r>
            <w:r>
              <w:rPr>
                <w:rFonts w:eastAsia="標楷體" w:cs="DF Kai Shu"/>
                <w:kern w:val="0"/>
              </w:rPr>
              <w:t>調整：</w:t>
            </w:r>
          </w:p>
          <w:p w:rsidR="009850C7" w:rsidRDefault="0034206B" w:rsidP="00DF5E5C">
            <w:pPr>
              <w:autoSpaceDE w:val="0"/>
              <w:snapToGrid w:val="0"/>
              <w:spacing w:line="240" w:lineRule="exact"/>
              <w:jc w:val="both"/>
            </w:pPr>
            <w:r>
              <w:rPr>
                <w:rFonts w:eastAsia="標楷體" w:cs="DF Kai Shu"/>
                <w:kern w:val="0"/>
              </w:rPr>
              <w:t>□</w:t>
            </w:r>
            <w:r>
              <w:rPr>
                <w:rFonts w:eastAsia="標楷體" w:cs="DF Kai Shu"/>
                <w:kern w:val="0"/>
              </w:rPr>
              <w:t>休假：年月日</w:t>
            </w:r>
            <w:r>
              <w:rPr>
                <w:rFonts w:eastAsia="標楷體" w:cs="DF Kai Shu"/>
                <w:kern w:val="0"/>
                <w:u w:val="single"/>
              </w:rPr>
              <w:t>至</w:t>
            </w:r>
            <w:r>
              <w:rPr>
                <w:rFonts w:eastAsia="標楷體" w:cs="DF Kai Shu"/>
                <w:kern w:val="0"/>
              </w:rPr>
              <w:t>年月日</w:t>
            </w:r>
          </w:p>
        </w:tc>
      </w:tr>
      <w:tr w:rsidR="009850C7">
        <w:trPr>
          <w:trHeight w:val="375"/>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jc w:val="both"/>
            </w:pPr>
            <w:r>
              <w:rPr>
                <w:rFonts w:eastAsia="標楷體" w:cs="DF Kai Shu"/>
                <w:kern w:val="0"/>
              </w:rPr>
              <w:t>□</w:t>
            </w:r>
            <w:r>
              <w:rPr>
                <w:rFonts w:eastAsia="標楷體"/>
                <w:color w:val="000000"/>
              </w:rPr>
              <w:t>工作姿勢</w:t>
            </w:r>
            <w:r>
              <w:rPr>
                <w:rFonts w:eastAsia="標楷體"/>
                <w:color w:val="000000"/>
              </w:rPr>
              <w:t>(</w:t>
            </w:r>
            <w:r>
              <w:rPr>
                <w:rFonts w:eastAsia="標楷體"/>
                <w:color w:val="000000"/>
              </w:rPr>
              <w:t>久站或久坐</w:t>
            </w:r>
            <w:r>
              <w:rPr>
                <w:rFonts w:eastAsia="標楷體"/>
                <w:color w:val="000000"/>
              </w:rPr>
              <w:t>..</w:t>
            </w:r>
            <w:r>
              <w:rPr>
                <w:rFonts w:eastAsia="標楷體"/>
                <w:color w:val="000000"/>
              </w:rPr>
              <w:t>等</w:t>
            </w:r>
            <w:r>
              <w:rPr>
                <w:rFonts w:eastAsia="標楷體"/>
                <w:color w:val="000000"/>
              </w:rPr>
              <w:t>)</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snapToGrid w:val="0"/>
              <w:ind w:left="-108"/>
              <w:jc w:val="both"/>
              <w:rPr>
                <w:rFonts w:eastAsia="標楷體"/>
                <w:color w:val="000000"/>
              </w:rPr>
            </w:pPr>
          </w:p>
        </w:tc>
      </w:tr>
      <w:tr w:rsidR="009850C7">
        <w:trPr>
          <w:trHeight w:val="420"/>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jc w:val="both"/>
            </w:pPr>
            <w:r>
              <w:rPr>
                <w:rFonts w:eastAsia="標楷體" w:cs="DF Kai Shu"/>
                <w:kern w:val="0"/>
              </w:rPr>
              <w:t>□</w:t>
            </w:r>
            <w:r>
              <w:rPr>
                <w:rFonts w:eastAsia="標楷體"/>
                <w:color w:val="000000"/>
              </w:rPr>
              <w:t>個人防護具或制服之穿戴</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snapToGrid w:val="0"/>
              <w:ind w:left="-108"/>
              <w:jc w:val="both"/>
              <w:rPr>
                <w:rFonts w:eastAsia="標楷體"/>
                <w:color w:val="000000"/>
              </w:rPr>
            </w:pPr>
          </w:p>
        </w:tc>
      </w:tr>
      <w:tr w:rsidR="009850C7">
        <w:trPr>
          <w:trHeight w:val="360"/>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ind w:left="175" w:hanging="175"/>
              <w:jc w:val="both"/>
              <w:rPr>
                <w:rFonts w:eastAsia="標楷體" w:cs="DF Kai Shu"/>
                <w:kern w:val="0"/>
              </w:rPr>
            </w:pPr>
            <w:r>
              <w:rPr>
                <w:rFonts w:eastAsia="標楷體" w:cs="DF Kai Shu"/>
                <w:kern w:val="0"/>
              </w:rPr>
              <w:t>□</w:t>
            </w:r>
            <w:r>
              <w:rPr>
                <w:rFonts w:eastAsia="標楷體" w:cs="DF Kai Shu"/>
                <w:kern w:val="0"/>
              </w:rPr>
              <w:t>如廁、進食、飲水或休憩地點便利性不足</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snapToGrid w:val="0"/>
              <w:ind w:left="-108"/>
              <w:jc w:val="both"/>
              <w:rPr>
                <w:rFonts w:eastAsia="標楷體"/>
                <w:color w:val="000000"/>
              </w:rPr>
            </w:pPr>
          </w:p>
        </w:tc>
      </w:tr>
      <w:tr w:rsidR="009850C7">
        <w:trPr>
          <w:trHeight w:val="465"/>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jc w:val="both"/>
            </w:pPr>
            <w:r>
              <w:rPr>
                <w:rFonts w:eastAsia="標楷體" w:cs="DF Kai Shu"/>
                <w:kern w:val="0"/>
              </w:rPr>
              <w:t>□</w:t>
            </w:r>
            <w:r>
              <w:rPr>
                <w:rFonts w:eastAsia="標楷體" w:cs="DF Kai Shu"/>
                <w:kern w:val="0"/>
              </w:rPr>
              <w:t>未設置</w:t>
            </w:r>
            <w:r>
              <w:rPr>
                <w:rFonts w:eastAsia="標楷體"/>
              </w:rPr>
              <w:t>哺乳室</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snapToGrid w:val="0"/>
              <w:ind w:left="-108"/>
              <w:jc w:val="both"/>
              <w:rPr>
                <w:rFonts w:eastAsia="標楷體"/>
                <w:color w:val="000000"/>
              </w:rPr>
            </w:pPr>
          </w:p>
        </w:tc>
      </w:tr>
      <w:tr w:rsidR="009850C7">
        <w:trPr>
          <w:trHeight w:val="1651"/>
          <w:jc w:val="center"/>
        </w:trPr>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autoSpaceDE w:val="0"/>
              <w:snapToGrid w:val="0"/>
              <w:jc w:val="both"/>
              <w:rPr>
                <w:rFonts w:eastAsia="標楷體" w:cs="DF Kai Shu"/>
                <w:b/>
                <w:kern w:val="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jc w:val="both"/>
            </w:pPr>
            <w:r>
              <w:rPr>
                <w:rFonts w:eastAsia="標楷體" w:cs="DF Kai Shu"/>
                <w:kern w:val="0"/>
              </w:rPr>
              <w:t>□</w:t>
            </w:r>
            <w:r>
              <w:rPr>
                <w:rFonts w:eastAsia="標楷體"/>
                <w:color w:val="000000"/>
              </w:rPr>
              <w:t>……(</w:t>
            </w:r>
            <w:r>
              <w:rPr>
                <w:rFonts w:eastAsia="標楷體"/>
                <w:color w:val="000000"/>
              </w:rPr>
              <w:t>得依事業單位實境增列評估項目</w:t>
            </w:r>
            <w:r>
              <w:rPr>
                <w:rFonts w:eastAsia="標楷體"/>
                <w:color w:val="000000"/>
              </w:rPr>
              <w:t>)</w:t>
            </w:r>
          </w:p>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snapToGrid w:val="0"/>
              <w:ind w:left="-108"/>
              <w:jc w:val="both"/>
              <w:rPr>
                <w:rFonts w:eastAsia="標楷體"/>
                <w:color w:val="000000"/>
              </w:rPr>
            </w:pPr>
          </w:p>
        </w:tc>
      </w:tr>
      <w:tr w:rsidR="009850C7">
        <w:trPr>
          <w:trHeight w:val="427"/>
          <w:jc w:val="center"/>
        </w:trPr>
        <w:tc>
          <w:tcPr>
            <w:tcW w:w="1049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850C7" w:rsidRDefault="0034206B" w:rsidP="00DF5E5C">
            <w:pPr>
              <w:autoSpaceDE w:val="0"/>
              <w:snapToGrid w:val="0"/>
              <w:spacing w:line="360" w:lineRule="exact"/>
              <w:jc w:val="both"/>
              <w:rPr>
                <w:rFonts w:eastAsia="標楷體" w:cs="DF Kai Shu"/>
                <w:b/>
                <w:kern w:val="0"/>
              </w:rPr>
            </w:pPr>
            <w:r>
              <w:rPr>
                <w:rFonts w:eastAsia="標楷體" w:cs="DF Kai Shu"/>
                <w:b/>
                <w:kern w:val="0"/>
              </w:rPr>
              <w:t>面談指導及工作適性安排意願</w:t>
            </w:r>
          </w:p>
        </w:tc>
      </w:tr>
      <w:tr w:rsidR="009850C7">
        <w:trPr>
          <w:trHeight w:val="269"/>
          <w:jc w:val="center"/>
        </w:trPr>
        <w:tc>
          <w:tcPr>
            <w:tcW w:w="104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autoSpaceDE w:val="0"/>
              <w:snapToGrid w:val="0"/>
              <w:spacing w:line="360" w:lineRule="exact"/>
              <w:jc w:val="both"/>
            </w:pPr>
            <w:r>
              <w:rPr>
                <w:rFonts w:eastAsia="標楷體" w:cs="DF Kai Shu"/>
                <w:kern w:val="0"/>
              </w:rPr>
              <w:t>本人已於年月日與面談，並已清楚所處作業環境對健康之影響，及公司所採取之措施，本人同意接受下述之建議：</w:t>
            </w:r>
          </w:p>
          <w:p w:rsidR="009850C7" w:rsidRDefault="0034206B" w:rsidP="00DF5E5C">
            <w:pPr>
              <w:autoSpaceDE w:val="0"/>
              <w:snapToGrid w:val="0"/>
              <w:spacing w:line="360" w:lineRule="exact"/>
              <w:jc w:val="both"/>
            </w:pPr>
            <w:r>
              <w:rPr>
                <w:rFonts w:eastAsia="標楷體" w:cs="DF Kai Shu"/>
                <w:b/>
                <w:kern w:val="0"/>
              </w:rPr>
              <w:t>□</w:t>
            </w:r>
            <w:r>
              <w:rPr>
                <w:rFonts w:eastAsia="標楷體" w:cs="DF Kai Shu"/>
                <w:b/>
                <w:kern w:val="0"/>
              </w:rPr>
              <w:t>維持原工作</w:t>
            </w:r>
            <w:r>
              <w:rPr>
                <w:rFonts w:eastAsia="標楷體" w:cs="DF Kai Shu"/>
                <w:b/>
                <w:kern w:val="0"/>
              </w:rPr>
              <w:t>□</w:t>
            </w:r>
            <w:r>
              <w:rPr>
                <w:rFonts w:eastAsia="標楷體" w:cs="DF Kai Shu"/>
                <w:b/>
                <w:kern w:val="0"/>
              </w:rPr>
              <w:t>調整職務</w:t>
            </w:r>
            <w:r>
              <w:rPr>
                <w:rFonts w:eastAsia="標楷體" w:cs="DF Kai Shu"/>
                <w:b/>
                <w:kern w:val="0"/>
              </w:rPr>
              <w:t>□</w:t>
            </w:r>
            <w:r>
              <w:rPr>
                <w:rFonts w:eastAsia="標楷體" w:cs="DF Kai Shu"/>
                <w:b/>
                <w:kern w:val="0"/>
              </w:rPr>
              <w:t>調整工作時間</w:t>
            </w:r>
            <w:r>
              <w:rPr>
                <w:rFonts w:eastAsia="標楷體" w:cs="DF Kai Shu"/>
                <w:b/>
                <w:kern w:val="0"/>
              </w:rPr>
              <w:t>□</w:t>
            </w:r>
            <w:r>
              <w:rPr>
                <w:rFonts w:eastAsia="標楷體" w:cs="DF Kai Shu"/>
                <w:b/>
                <w:kern w:val="0"/>
              </w:rPr>
              <w:t>變更工作場所</w:t>
            </w:r>
            <w:r>
              <w:rPr>
                <w:rFonts w:eastAsia="標楷體" w:cs="DF Kai Shu"/>
                <w:b/>
                <w:kern w:val="0"/>
              </w:rPr>
              <w:t>□</w:t>
            </w:r>
            <w:r>
              <w:rPr>
                <w:rFonts w:eastAsia="標楷體" w:cs="DF Kai Shu"/>
                <w:b/>
                <w:kern w:val="0"/>
              </w:rPr>
              <w:t>其他</w:t>
            </w:r>
          </w:p>
          <w:p w:rsidR="009850C7" w:rsidRDefault="0034206B" w:rsidP="00DF5E5C">
            <w:pPr>
              <w:autoSpaceDE w:val="0"/>
              <w:snapToGrid w:val="0"/>
              <w:spacing w:line="360" w:lineRule="exact"/>
              <w:jc w:val="both"/>
            </w:pPr>
            <w:r>
              <w:rPr>
                <w:rFonts w:eastAsia="標楷體" w:cs="DF Kai Shu"/>
                <w:kern w:val="0"/>
              </w:rPr>
              <w:t>勞工簽名</w:t>
            </w:r>
            <w:r>
              <w:rPr>
                <w:rFonts w:eastAsia="標楷體" w:cs="DF Kai Shu"/>
                <w:kern w:val="0"/>
              </w:rPr>
              <w:t>:</w:t>
            </w:r>
          </w:p>
        </w:tc>
      </w:tr>
    </w:tbl>
    <w:p w:rsidR="009850C7" w:rsidRDefault="0034206B" w:rsidP="00DF5E5C">
      <w:pPr>
        <w:autoSpaceDE w:val="0"/>
        <w:snapToGrid w:val="0"/>
        <w:jc w:val="both"/>
      </w:pPr>
      <w:r>
        <w:rPr>
          <w:rFonts w:eastAsia="標楷體" w:cs="DF Kai Shu"/>
          <w:kern w:val="0"/>
          <w:sz w:val="28"/>
          <w:szCs w:val="28"/>
        </w:rPr>
        <w:t>面談醫師</w:t>
      </w:r>
      <w:r>
        <w:rPr>
          <w:rFonts w:eastAsia="標楷體" w:cs="DF Kai Shu"/>
          <w:kern w:val="0"/>
          <w:sz w:val="28"/>
          <w:szCs w:val="28"/>
        </w:rPr>
        <w:t>(</w:t>
      </w:r>
      <w:r>
        <w:rPr>
          <w:rFonts w:eastAsia="標楷體" w:cs="DF Kai Shu"/>
          <w:kern w:val="0"/>
          <w:sz w:val="28"/>
          <w:szCs w:val="28"/>
        </w:rPr>
        <w:t>含醫師字號</w:t>
      </w:r>
      <w:r>
        <w:rPr>
          <w:rFonts w:eastAsia="標楷體" w:cs="DF Kai Shu"/>
          <w:kern w:val="0"/>
          <w:sz w:val="28"/>
          <w:szCs w:val="28"/>
        </w:rPr>
        <w:t>):</w:t>
      </w:r>
      <w:r>
        <w:rPr>
          <w:rFonts w:eastAsia="標楷體" w:cs="DF Kai Shu"/>
          <w:kern w:val="0"/>
          <w:sz w:val="28"/>
          <w:szCs w:val="28"/>
        </w:rPr>
        <w:t>評估日期</w:t>
      </w:r>
      <w:r>
        <w:rPr>
          <w:rFonts w:eastAsia="標楷體" w:cs="DF Kai Shu"/>
          <w:kern w:val="0"/>
          <w:sz w:val="28"/>
          <w:szCs w:val="28"/>
        </w:rPr>
        <w:t>:</w:t>
      </w:r>
      <w:r>
        <w:rPr>
          <w:rFonts w:eastAsia="標楷體" w:cs="DF Kai Shu"/>
          <w:kern w:val="0"/>
          <w:sz w:val="28"/>
          <w:szCs w:val="28"/>
        </w:rPr>
        <w:t>年月日</w:t>
      </w:r>
    </w:p>
    <w:p w:rsidR="009850C7" w:rsidRDefault="0034206B" w:rsidP="00DF5E5C">
      <w:pPr>
        <w:jc w:val="both"/>
      </w:pPr>
      <w:r>
        <w:rPr>
          <w:rFonts w:eastAsia="標楷體"/>
          <w:kern w:val="0"/>
          <w:sz w:val="28"/>
          <w:szCs w:val="28"/>
        </w:rPr>
        <w:t>單位主管簽名</w:t>
      </w:r>
      <w:r>
        <w:rPr>
          <w:rFonts w:eastAsia="標楷體" w:cs="DF Kai Shu"/>
          <w:kern w:val="0"/>
          <w:sz w:val="28"/>
          <w:szCs w:val="28"/>
        </w:rPr>
        <w:t>:</w:t>
      </w:r>
      <w:r>
        <w:rPr>
          <w:rFonts w:eastAsia="標楷體" w:cs="DF Kai Shu"/>
          <w:kern w:val="0"/>
          <w:sz w:val="28"/>
          <w:szCs w:val="28"/>
        </w:rPr>
        <w:t>日期</w:t>
      </w:r>
      <w:r>
        <w:rPr>
          <w:rFonts w:eastAsia="標楷體" w:cs="DF Kai Shu"/>
          <w:kern w:val="0"/>
          <w:sz w:val="28"/>
          <w:szCs w:val="28"/>
        </w:rPr>
        <w:t>:</w:t>
      </w:r>
      <w:r>
        <w:rPr>
          <w:rFonts w:eastAsia="標楷體" w:cs="DF Kai Shu"/>
          <w:kern w:val="0"/>
          <w:sz w:val="28"/>
          <w:szCs w:val="28"/>
        </w:rPr>
        <w:t>年月日</w:t>
      </w:r>
    </w:p>
    <w:p w:rsidR="009850C7" w:rsidRDefault="0034206B" w:rsidP="00DF5E5C">
      <w:pPr>
        <w:pageBreakBefore/>
        <w:snapToGrid w:val="0"/>
        <w:jc w:val="both"/>
        <w:rPr>
          <w:rFonts w:eastAsia="標楷體"/>
          <w:kern w:val="0"/>
          <w:sz w:val="28"/>
          <w:szCs w:val="28"/>
        </w:rPr>
      </w:pPr>
      <w:r>
        <w:rPr>
          <w:rFonts w:eastAsia="標楷體"/>
          <w:kern w:val="0"/>
          <w:sz w:val="28"/>
          <w:szCs w:val="28"/>
        </w:rPr>
        <w:lastRenderedPageBreak/>
        <w:t>附表六、母性健康保護執行紀錄表</w:t>
      </w:r>
    </w:p>
    <w:p w:rsidR="009850C7" w:rsidRDefault="0034206B" w:rsidP="00DF5E5C">
      <w:pPr>
        <w:snapToGrid w:val="0"/>
        <w:jc w:val="both"/>
        <w:rPr>
          <w:rFonts w:eastAsia="標楷體"/>
          <w:kern w:val="0"/>
          <w:sz w:val="28"/>
          <w:szCs w:val="28"/>
        </w:rPr>
      </w:pPr>
      <w:r>
        <w:rPr>
          <w:rFonts w:eastAsia="標楷體"/>
          <w:kern w:val="0"/>
          <w:sz w:val="28"/>
          <w:szCs w:val="28"/>
        </w:rPr>
        <w:t>執行日期：年月日至年月日</w:t>
      </w:r>
    </w:p>
    <w:tbl>
      <w:tblPr>
        <w:tblW w:w="9776" w:type="dxa"/>
        <w:tblCellMar>
          <w:left w:w="10" w:type="dxa"/>
          <w:right w:w="10" w:type="dxa"/>
        </w:tblCellMar>
        <w:tblLook w:val="0000" w:firstRow="0" w:lastRow="0" w:firstColumn="0" w:lastColumn="0" w:noHBand="0" w:noVBand="0"/>
      </w:tblPr>
      <w:tblGrid>
        <w:gridCol w:w="2260"/>
        <w:gridCol w:w="4256"/>
        <w:gridCol w:w="3260"/>
      </w:tblGrid>
      <w:tr w:rsidR="009850C7">
        <w:tc>
          <w:tcPr>
            <w:tcW w:w="226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850C7" w:rsidRDefault="0034206B" w:rsidP="00DF5E5C">
            <w:pPr>
              <w:spacing w:line="360" w:lineRule="exact"/>
              <w:jc w:val="both"/>
            </w:pPr>
            <w:r>
              <w:rPr>
                <w:rFonts w:eastAsia="標楷體" w:cs="Calibri"/>
                <w:sz w:val="28"/>
                <w:szCs w:val="28"/>
              </w:rPr>
              <w:t>執行項目</w:t>
            </w:r>
          </w:p>
        </w:tc>
        <w:tc>
          <w:tcPr>
            <w:tcW w:w="4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60" w:lineRule="exact"/>
              <w:jc w:val="both"/>
              <w:rPr>
                <w:rFonts w:eastAsia="標楷體"/>
                <w:sz w:val="28"/>
                <w:szCs w:val="28"/>
              </w:rPr>
            </w:pPr>
            <w:r>
              <w:rPr>
                <w:rFonts w:eastAsia="標楷體"/>
                <w:sz w:val="28"/>
                <w:szCs w:val="28"/>
              </w:rPr>
              <w:t>執行結果（人次或％）</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60" w:lineRule="exact"/>
              <w:jc w:val="both"/>
              <w:rPr>
                <w:rFonts w:eastAsia="標楷體"/>
                <w:sz w:val="28"/>
                <w:szCs w:val="28"/>
              </w:rPr>
            </w:pPr>
            <w:r>
              <w:rPr>
                <w:rFonts w:eastAsia="標楷體"/>
                <w:sz w:val="28"/>
                <w:szCs w:val="28"/>
              </w:rPr>
              <w:t>備註（改善情形）</w:t>
            </w:r>
          </w:p>
        </w:tc>
      </w:tr>
      <w:tr w:rsidR="009850C7">
        <w:tc>
          <w:tcPr>
            <w:tcW w:w="226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850C7" w:rsidRDefault="0034206B" w:rsidP="00DF5E5C">
            <w:pPr>
              <w:spacing w:line="360" w:lineRule="exact"/>
              <w:jc w:val="both"/>
              <w:rPr>
                <w:rFonts w:eastAsia="標楷體"/>
                <w:kern w:val="0"/>
                <w:sz w:val="28"/>
                <w:szCs w:val="28"/>
              </w:rPr>
            </w:pPr>
            <w:r>
              <w:rPr>
                <w:rFonts w:eastAsia="標楷體"/>
                <w:kern w:val="0"/>
                <w:sz w:val="28"/>
                <w:szCs w:val="28"/>
              </w:rPr>
              <w:t>危害辨識及評估</w:t>
            </w:r>
          </w:p>
        </w:tc>
        <w:tc>
          <w:tcPr>
            <w:tcW w:w="4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numPr>
                <w:ilvl w:val="2"/>
                <w:numId w:val="11"/>
              </w:numPr>
              <w:spacing w:line="360" w:lineRule="exact"/>
              <w:ind w:left="292"/>
              <w:jc w:val="both"/>
            </w:pPr>
            <w:r>
              <w:rPr>
                <w:rFonts w:eastAsia="標楷體"/>
                <w:kern w:val="0"/>
                <w:sz w:val="28"/>
                <w:szCs w:val="28"/>
              </w:rPr>
              <w:t>物理性危害項</w:t>
            </w:r>
          </w:p>
          <w:p w:rsidR="009850C7" w:rsidRDefault="0034206B" w:rsidP="00DF5E5C">
            <w:pPr>
              <w:numPr>
                <w:ilvl w:val="2"/>
                <w:numId w:val="11"/>
              </w:numPr>
              <w:spacing w:line="360" w:lineRule="exact"/>
              <w:ind w:left="292"/>
              <w:jc w:val="both"/>
            </w:pPr>
            <w:r>
              <w:rPr>
                <w:rFonts w:eastAsia="標楷體"/>
                <w:kern w:val="0"/>
                <w:sz w:val="28"/>
                <w:szCs w:val="28"/>
              </w:rPr>
              <w:t>化學性危害項</w:t>
            </w:r>
          </w:p>
          <w:p w:rsidR="009850C7" w:rsidRDefault="0034206B" w:rsidP="00DF5E5C">
            <w:pPr>
              <w:numPr>
                <w:ilvl w:val="2"/>
                <w:numId w:val="11"/>
              </w:numPr>
              <w:spacing w:line="360" w:lineRule="exact"/>
              <w:ind w:left="292"/>
              <w:jc w:val="both"/>
            </w:pPr>
            <w:r>
              <w:rPr>
                <w:rFonts w:eastAsia="標楷體"/>
                <w:kern w:val="0"/>
                <w:sz w:val="28"/>
                <w:szCs w:val="28"/>
              </w:rPr>
              <w:t>生物性危害項</w:t>
            </w:r>
          </w:p>
          <w:p w:rsidR="009850C7" w:rsidRDefault="0034206B" w:rsidP="00DF5E5C">
            <w:pPr>
              <w:numPr>
                <w:ilvl w:val="2"/>
                <w:numId w:val="11"/>
              </w:numPr>
              <w:spacing w:line="360" w:lineRule="exact"/>
              <w:ind w:left="292"/>
              <w:jc w:val="both"/>
            </w:pPr>
            <w:r>
              <w:rPr>
                <w:rFonts w:eastAsia="標楷體"/>
                <w:kern w:val="0"/>
                <w:sz w:val="28"/>
                <w:szCs w:val="28"/>
              </w:rPr>
              <w:t>人因性危害項</w:t>
            </w:r>
          </w:p>
          <w:p w:rsidR="009850C7" w:rsidRDefault="0034206B" w:rsidP="00DF5E5C">
            <w:pPr>
              <w:numPr>
                <w:ilvl w:val="2"/>
                <w:numId w:val="11"/>
              </w:numPr>
              <w:spacing w:line="360" w:lineRule="exact"/>
              <w:ind w:left="292"/>
              <w:jc w:val="both"/>
            </w:pPr>
            <w:r>
              <w:rPr>
                <w:rFonts w:eastAsia="標楷體"/>
                <w:kern w:val="0"/>
                <w:sz w:val="28"/>
                <w:szCs w:val="28"/>
              </w:rPr>
              <w:t>工作壓力項</w:t>
            </w:r>
          </w:p>
          <w:p w:rsidR="009850C7" w:rsidRDefault="0034206B" w:rsidP="00DF5E5C">
            <w:pPr>
              <w:numPr>
                <w:ilvl w:val="2"/>
                <w:numId w:val="11"/>
              </w:numPr>
              <w:spacing w:line="360" w:lineRule="exact"/>
              <w:ind w:left="292"/>
              <w:jc w:val="both"/>
            </w:pPr>
            <w:r>
              <w:rPr>
                <w:rFonts w:eastAsia="標楷體"/>
                <w:kern w:val="0"/>
                <w:sz w:val="28"/>
                <w:szCs w:val="28"/>
              </w:rPr>
              <w:t>其他</w:t>
            </w:r>
          </w:p>
          <w:p w:rsidR="009850C7" w:rsidRDefault="0034206B" w:rsidP="00DF5E5C">
            <w:pPr>
              <w:numPr>
                <w:ilvl w:val="2"/>
                <w:numId w:val="11"/>
              </w:numPr>
              <w:spacing w:line="360" w:lineRule="exact"/>
              <w:ind w:left="292"/>
              <w:jc w:val="both"/>
            </w:pPr>
            <w:r>
              <w:rPr>
                <w:rFonts w:eastAsia="標楷體"/>
                <w:kern w:val="0"/>
                <w:sz w:val="28"/>
                <w:szCs w:val="28"/>
              </w:rPr>
              <w:t>風險等級</w:t>
            </w:r>
          </w:p>
          <w:p w:rsidR="009850C7" w:rsidRDefault="0034206B" w:rsidP="00DF5E5C">
            <w:pPr>
              <w:numPr>
                <w:ilvl w:val="2"/>
                <w:numId w:val="11"/>
              </w:numPr>
              <w:spacing w:line="360" w:lineRule="exact"/>
              <w:ind w:left="292"/>
              <w:jc w:val="both"/>
            </w:pPr>
            <w:r>
              <w:rPr>
                <w:rFonts w:eastAsia="標楷體"/>
                <w:kern w:val="0"/>
                <w:sz w:val="28"/>
                <w:szCs w:val="28"/>
              </w:rPr>
              <w:t>危害告知方式與日期</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spacing w:line="360" w:lineRule="exact"/>
              <w:jc w:val="both"/>
              <w:rPr>
                <w:rFonts w:eastAsia="標楷體"/>
                <w:sz w:val="28"/>
                <w:szCs w:val="28"/>
              </w:rPr>
            </w:pPr>
          </w:p>
        </w:tc>
      </w:tr>
      <w:tr w:rsidR="009850C7">
        <w:tc>
          <w:tcPr>
            <w:tcW w:w="226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850C7" w:rsidRDefault="0034206B" w:rsidP="00DF5E5C">
            <w:pPr>
              <w:spacing w:line="360" w:lineRule="exact"/>
              <w:jc w:val="both"/>
              <w:rPr>
                <w:rFonts w:eastAsia="標楷體"/>
                <w:kern w:val="0"/>
                <w:sz w:val="28"/>
                <w:szCs w:val="28"/>
              </w:rPr>
            </w:pPr>
            <w:r>
              <w:rPr>
                <w:rFonts w:eastAsia="標楷體"/>
                <w:kern w:val="0"/>
                <w:sz w:val="28"/>
                <w:szCs w:val="28"/>
              </w:rPr>
              <w:t>保護對象之評估</w:t>
            </w:r>
          </w:p>
        </w:tc>
        <w:tc>
          <w:tcPr>
            <w:tcW w:w="4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60" w:lineRule="exact"/>
              <w:jc w:val="both"/>
            </w:pPr>
            <w:r>
              <w:rPr>
                <w:rFonts w:eastAsia="標楷體"/>
                <w:kern w:val="0"/>
                <w:sz w:val="28"/>
                <w:szCs w:val="28"/>
              </w:rPr>
              <w:t>1.</w:t>
            </w:r>
            <w:r>
              <w:rPr>
                <w:rFonts w:eastAsia="標楷體"/>
                <w:kern w:val="0"/>
                <w:sz w:val="28"/>
                <w:szCs w:val="28"/>
              </w:rPr>
              <w:t>女性勞工共人</w:t>
            </w:r>
          </w:p>
          <w:p w:rsidR="009850C7" w:rsidRDefault="0034206B" w:rsidP="00DF5E5C">
            <w:pPr>
              <w:spacing w:line="360" w:lineRule="exact"/>
              <w:jc w:val="both"/>
              <w:rPr>
                <w:rFonts w:eastAsia="標楷體"/>
                <w:sz w:val="28"/>
                <w:szCs w:val="28"/>
              </w:rPr>
            </w:pPr>
            <w:r>
              <w:rPr>
                <w:rFonts w:eastAsia="標楷體"/>
                <w:sz w:val="28"/>
                <w:szCs w:val="28"/>
              </w:rPr>
              <w:t>2.</w:t>
            </w:r>
            <w:r>
              <w:rPr>
                <w:rFonts w:eastAsia="標楷體"/>
                <w:sz w:val="28"/>
                <w:szCs w:val="28"/>
              </w:rPr>
              <w:t>育齡期女性勞工（</w:t>
            </w:r>
            <w:r>
              <w:rPr>
                <w:rFonts w:eastAsia="標楷體"/>
                <w:sz w:val="28"/>
                <w:szCs w:val="28"/>
              </w:rPr>
              <w:t>15</w:t>
            </w:r>
            <w:r>
              <w:rPr>
                <w:rFonts w:eastAsia="標楷體"/>
                <w:sz w:val="28"/>
                <w:szCs w:val="28"/>
              </w:rPr>
              <w:t>～</w:t>
            </w:r>
            <w:r>
              <w:rPr>
                <w:rFonts w:eastAsia="標楷體"/>
                <w:sz w:val="28"/>
                <w:szCs w:val="28"/>
              </w:rPr>
              <w:t>49</w:t>
            </w:r>
            <w:r>
              <w:rPr>
                <w:rFonts w:eastAsia="標楷體"/>
                <w:sz w:val="28"/>
                <w:szCs w:val="28"/>
              </w:rPr>
              <w:t>歲）</w:t>
            </w:r>
          </w:p>
          <w:p w:rsidR="009850C7" w:rsidRDefault="0034206B" w:rsidP="00DF5E5C">
            <w:pPr>
              <w:spacing w:line="360" w:lineRule="exact"/>
              <w:jc w:val="both"/>
            </w:pPr>
            <w:r>
              <w:rPr>
                <w:rFonts w:eastAsia="標楷體"/>
                <w:sz w:val="28"/>
                <w:szCs w:val="28"/>
              </w:rPr>
              <w:t>共人</w:t>
            </w:r>
          </w:p>
          <w:p w:rsidR="009850C7" w:rsidRDefault="0034206B" w:rsidP="00DF5E5C">
            <w:pPr>
              <w:spacing w:line="360" w:lineRule="exact"/>
              <w:jc w:val="both"/>
            </w:pPr>
            <w:r>
              <w:rPr>
                <w:rFonts w:eastAsia="標楷體"/>
                <w:sz w:val="28"/>
                <w:szCs w:val="28"/>
              </w:rPr>
              <w:t>3.</w:t>
            </w:r>
            <w:r>
              <w:rPr>
                <w:rFonts w:eastAsia="標楷體"/>
                <w:sz w:val="28"/>
                <w:szCs w:val="28"/>
              </w:rPr>
              <w:t>懷孕女性勞工共人</w:t>
            </w:r>
          </w:p>
          <w:p w:rsidR="009850C7" w:rsidRDefault="0034206B" w:rsidP="00DF5E5C">
            <w:pPr>
              <w:spacing w:line="360" w:lineRule="exact"/>
              <w:jc w:val="both"/>
            </w:pPr>
            <w:r>
              <w:rPr>
                <w:rFonts w:eastAsia="標楷體"/>
                <w:sz w:val="28"/>
                <w:szCs w:val="28"/>
              </w:rPr>
              <w:t>3.</w:t>
            </w:r>
            <w:r>
              <w:rPr>
                <w:rFonts w:eastAsia="標楷體"/>
                <w:sz w:val="28"/>
                <w:szCs w:val="28"/>
              </w:rPr>
              <w:t>哺乳期女性勞工共人</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spacing w:line="360" w:lineRule="exact"/>
              <w:jc w:val="both"/>
              <w:rPr>
                <w:rFonts w:eastAsia="標楷體"/>
                <w:sz w:val="28"/>
                <w:szCs w:val="28"/>
              </w:rPr>
            </w:pPr>
          </w:p>
        </w:tc>
      </w:tr>
      <w:tr w:rsidR="009850C7">
        <w:tc>
          <w:tcPr>
            <w:tcW w:w="226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850C7" w:rsidRDefault="0034206B" w:rsidP="00DF5E5C">
            <w:pPr>
              <w:spacing w:line="360" w:lineRule="exact"/>
              <w:jc w:val="both"/>
              <w:rPr>
                <w:rFonts w:eastAsia="標楷體"/>
                <w:sz w:val="28"/>
                <w:szCs w:val="28"/>
              </w:rPr>
            </w:pPr>
            <w:r>
              <w:rPr>
                <w:rFonts w:eastAsia="標楷體"/>
                <w:sz w:val="28"/>
                <w:szCs w:val="28"/>
              </w:rPr>
              <w:t>安排醫師面談及健康指導</w:t>
            </w:r>
          </w:p>
        </w:tc>
        <w:tc>
          <w:tcPr>
            <w:tcW w:w="4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60" w:lineRule="exact"/>
              <w:jc w:val="both"/>
            </w:pPr>
            <w:r>
              <w:rPr>
                <w:rFonts w:eastAsia="標楷體"/>
                <w:sz w:val="28"/>
                <w:szCs w:val="28"/>
              </w:rPr>
              <w:t>1.</w:t>
            </w:r>
            <w:r>
              <w:rPr>
                <w:rFonts w:eastAsia="標楷體"/>
                <w:sz w:val="28"/>
                <w:szCs w:val="28"/>
              </w:rPr>
              <w:t>需醫師面談</w:t>
            </w:r>
            <w:r>
              <w:rPr>
                <w:rFonts w:eastAsia="標楷體"/>
                <w:kern w:val="0"/>
                <w:sz w:val="28"/>
                <w:szCs w:val="28"/>
              </w:rPr>
              <w:t>者人</w:t>
            </w:r>
          </w:p>
          <w:p w:rsidR="009850C7" w:rsidRDefault="0034206B" w:rsidP="00DF5E5C">
            <w:pPr>
              <w:spacing w:line="360" w:lineRule="exact"/>
              <w:jc w:val="both"/>
            </w:pPr>
            <w:r>
              <w:rPr>
                <w:rFonts w:eastAsia="標楷體"/>
                <w:kern w:val="0"/>
                <w:sz w:val="28"/>
                <w:szCs w:val="28"/>
              </w:rPr>
              <w:t>（</w:t>
            </w:r>
            <w:r>
              <w:rPr>
                <w:rFonts w:eastAsia="標楷體"/>
                <w:kern w:val="0"/>
                <w:sz w:val="28"/>
                <w:szCs w:val="28"/>
              </w:rPr>
              <w:t>1</w:t>
            </w:r>
            <w:r>
              <w:rPr>
                <w:rFonts w:eastAsia="標楷體"/>
                <w:kern w:val="0"/>
                <w:sz w:val="28"/>
                <w:szCs w:val="28"/>
              </w:rPr>
              <w:t>）已完成共人</w:t>
            </w:r>
          </w:p>
          <w:p w:rsidR="009850C7" w:rsidRDefault="0034206B" w:rsidP="00DF5E5C">
            <w:pPr>
              <w:spacing w:line="360" w:lineRule="exact"/>
              <w:jc w:val="both"/>
            </w:pPr>
            <w:r>
              <w:rPr>
                <w:rFonts w:eastAsia="標楷體"/>
                <w:kern w:val="0"/>
                <w:sz w:val="28"/>
                <w:szCs w:val="28"/>
              </w:rPr>
              <w:t>（</w:t>
            </w:r>
            <w:r>
              <w:rPr>
                <w:rFonts w:eastAsia="標楷體"/>
                <w:kern w:val="0"/>
                <w:sz w:val="28"/>
                <w:szCs w:val="28"/>
              </w:rPr>
              <w:t>2</w:t>
            </w:r>
            <w:r>
              <w:rPr>
                <w:rFonts w:eastAsia="標楷體"/>
                <w:kern w:val="0"/>
                <w:sz w:val="28"/>
                <w:szCs w:val="28"/>
              </w:rPr>
              <w:t>）尚未完成共人</w:t>
            </w:r>
          </w:p>
          <w:p w:rsidR="009850C7" w:rsidRDefault="0034206B" w:rsidP="00DF5E5C">
            <w:pPr>
              <w:spacing w:line="360" w:lineRule="exact"/>
              <w:jc w:val="both"/>
              <w:rPr>
                <w:rFonts w:eastAsia="標楷體"/>
                <w:sz w:val="28"/>
                <w:szCs w:val="28"/>
              </w:rPr>
            </w:pPr>
            <w:r>
              <w:rPr>
                <w:rFonts w:eastAsia="標楷體"/>
                <w:sz w:val="28"/>
                <w:szCs w:val="28"/>
              </w:rPr>
              <w:t>2.</w:t>
            </w:r>
            <w:r>
              <w:rPr>
                <w:rFonts w:eastAsia="標楷體"/>
                <w:sz w:val="28"/>
                <w:szCs w:val="28"/>
              </w:rPr>
              <w:t>需觀察或進一步追蹤檢查者</w:t>
            </w:r>
          </w:p>
          <w:p w:rsidR="009850C7" w:rsidRDefault="0034206B" w:rsidP="00DF5E5C">
            <w:pPr>
              <w:spacing w:line="360" w:lineRule="exact"/>
              <w:ind w:left="147" w:hanging="8"/>
              <w:jc w:val="both"/>
            </w:pPr>
            <w:r>
              <w:rPr>
                <w:rFonts w:eastAsia="標楷體"/>
                <w:kern w:val="0"/>
                <w:sz w:val="28"/>
                <w:szCs w:val="28"/>
              </w:rPr>
              <w:t>共人</w:t>
            </w:r>
          </w:p>
          <w:p w:rsidR="009850C7" w:rsidRDefault="0034206B" w:rsidP="00DF5E5C">
            <w:pPr>
              <w:spacing w:line="360" w:lineRule="exact"/>
              <w:jc w:val="both"/>
            </w:pPr>
            <w:r>
              <w:rPr>
                <w:rFonts w:eastAsia="標楷體"/>
                <w:kern w:val="0"/>
                <w:sz w:val="28"/>
                <w:szCs w:val="28"/>
              </w:rPr>
              <w:t>3.</w:t>
            </w:r>
            <w:r>
              <w:rPr>
                <w:rFonts w:eastAsia="標楷體"/>
                <w:kern w:val="0"/>
                <w:sz w:val="28"/>
                <w:szCs w:val="28"/>
              </w:rPr>
              <w:t>需進行醫療者人</w:t>
            </w:r>
          </w:p>
          <w:p w:rsidR="009850C7" w:rsidRDefault="0034206B" w:rsidP="00DF5E5C">
            <w:pPr>
              <w:spacing w:line="360" w:lineRule="exact"/>
              <w:jc w:val="both"/>
            </w:pPr>
            <w:r>
              <w:rPr>
                <w:rFonts w:eastAsia="標楷體"/>
                <w:kern w:val="0"/>
                <w:sz w:val="28"/>
                <w:szCs w:val="28"/>
              </w:rPr>
              <w:t>4.</w:t>
            </w:r>
            <w:r>
              <w:rPr>
                <w:rFonts w:eastAsia="標楷體"/>
                <w:kern w:val="0"/>
                <w:sz w:val="28"/>
                <w:szCs w:val="28"/>
              </w:rPr>
              <w:t>需健康指導者人</w:t>
            </w:r>
          </w:p>
          <w:p w:rsidR="009850C7" w:rsidRDefault="0034206B" w:rsidP="00DF5E5C">
            <w:pPr>
              <w:spacing w:line="360" w:lineRule="exact"/>
              <w:jc w:val="both"/>
            </w:pPr>
            <w:r>
              <w:rPr>
                <w:rFonts w:eastAsia="標楷體"/>
                <w:kern w:val="0"/>
                <w:sz w:val="28"/>
                <w:szCs w:val="28"/>
              </w:rPr>
              <w:t>(1)</w:t>
            </w:r>
            <w:r>
              <w:rPr>
                <w:rFonts w:eastAsia="標楷體"/>
                <w:kern w:val="0"/>
                <w:sz w:val="28"/>
                <w:szCs w:val="28"/>
              </w:rPr>
              <w:t>已接受健康指導者人</w:t>
            </w:r>
          </w:p>
          <w:p w:rsidR="009850C7" w:rsidRDefault="0034206B" w:rsidP="00DF5E5C">
            <w:pPr>
              <w:spacing w:line="360" w:lineRule="exact"/>
              <w:jc w:val="both"/>
            </w:pPr>
            <w:r>
              <w:rPr>
                <w:rFonts w:eastAsia="標楷體"/>
                <w:kern w:val="0"/>
                <w:sz w:val="28"/>
                <w:szCs w:val="28"/>
              </w:rPr>
              <w:t>(2)</w:t>
            </w:r>
            <w:r>
              <w:rPr>
                <w:rFonts w:eastAsia="標楷體"/>
                <w:kern w:val="0"/>
                <w:sz w:val="28"/>
                <w:szCs w:val="28"/>
              </w:rPr>
              <w:t>未接受健康指導者人</w:t>
            </w:r>
          </w:p>
          <w:p w:rsidR="009850C7" w:rsidRDefault="0034206B" w:rsidP="00DF5E5C">
            <w:pPr>
              <w:spacing w:line="360" w:lineRule="exact"/>
              <w:jc w:val="both"/>
            </w:pPr>
            <w:r>
              <w:rPr>
                <w:rFonts w:eastAsia="標楷體"/>
                <w:kern w:val="0"/>
                <w:sz w:val="28"/>
                <w:szCs w:val="28"/>
              </w:rPr>
              <w:t>5.</w:t>
            </w:r>
            <w:r>
              <w:rPr>
                <w:rFonts w:eastAsia="標楷體"/>
                <w:kern w:val="0"/>
                <w:sz w:val="28"/>
                <w:szCs w:val="28"/>
              </w:rPr>
              <w:t>需轉介適性評估者人</w:t>
            </w:r>
          </w:p>
          <w:p w:rsidR="009850C7" w:rsidRDefault="0034206B" w:rsidP="00DF5E5C">
            <w:pPr>
              <w:spacing w:line="360" w:lineRule="exact"/>
              <w:jc w:val="both"/>
            </w:pPr>
            <w:r>
              <w:rPr>
                <w:rFonts w:eastAsia="標楷體"/>
                <w:kern w:val="0"/>
                <w:sz w:val="28"/>
                <w:szCs w:val="28"/>
              </w:rPr>
              <w:t>6.</w:t>
            </w:r>
            <w:r>
              <w:rPr>
                <w:rFonts w:eastAsia="標楷體"/>
                <w:kern w:val="0"/>
                <w:sz w:val="28"/>
                <w:szCs w:val="28"/>
              </w:rPr>
              <w:t>需定期追蹤管理者人</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spacing w:line="360" w:lineRule="exact"/>
              <w:jc w:val="both"/>
              <w:rPr>
                <w:rFonts w:eastAsia="標楷體"/>
                <w:sz w:val="28"/>
                <w:szCs w:val="28"/>
              </w:rPr>
            </w:pPr>
          </w:p>
        </w:tc>
      </w:tr>
      <w:tr w:rsidR="009850C7">
        <w:tc>
          <w:tcPr>
            <w:tcW w:w="226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850C7" w:rsidRDefault="0034206B" w:rsidP="00DF5E5C">
            <w:pPr>
              <w:spacing w:line="360" w:lineRule="exact"/>
              <w:jc w:val="both"/>
              <w:rPr>
                <w:rFonts w:eastAsia="標楷體"/>
                <w:sz w:val="28"/>
                <w:szCs w:val="28"/>
              </w:rPr>
            </w:pPr>
            <w:r>
              <w:rPr>
                <w:rFonts w:eastAsia="標楷體"/>
                <w:sz w:val="28"/>
                <w:szCs w:val="28"/>
              </w:rPr>
              <w:t>適性工作安排</w:t>
            </w:r>
          </w:p>
        </w:tc>
        <w:tc>
          <w:tcPr>
            <w:tcW w:w="4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60" w:lineRule="exact"/>
              <w:jc w:val="both"/>
            </w:pPr>
            <w:r>
              <w:rPr>
                <w:rFonts w:eastAsia="標楷體"/>
                <w:sz w:val="28"/>
                <w:szCs w:val="28"/>
              </w:rPr>
              <w:t>1.</w:t>
            </w:r>
            <w:r>
              <w:rPr>
                <w:rFonts w:eastAsia="標楷體"/>
                <w:sz w:val="28"/>
                <w:szCs w:val="28"/>
              </w:rPr>
              <w:t>需調整或縮短工作時間</w:t>
            </w:r>
            <w:r>
              <w:rPr>
                <w:rFonts w:eastAsia="標楷體"/>
                <w:kern w:val="0"/>
                <w:sz w:val="28"/>
                <w:szCs w:val="28"/>
              </w:rPr>
              <w:t>人</w:t>
            </w:r>
          </w:p>
          <w:p w:rsidR="009850C7" w:rsidRDefault="0034206B" w:rsidP="00DF5E5C">
            <w:pPr>
              <w:spacing w:line="360" w:lineRule="exact"/>
              <w:jc w:val="both"/>
            </w:pPr>
            <w:r>
              <w:rPr>
                <w:rFonts w:eastAsia="標楷體"/>
                <w:sz w:val="28"/>
                <w:szCs w:val="28"/>
              </w:rPr>
              <w:t>2.</w:t>
            </w:r>
            <w:r>
              <w:rPr>
                <w:rFonts w:eastAsia="標楷體"/>
                <w:sz w:val="28"/>
                <w:szCs w:val="28"/>
              </w:rPr>
              <w:t>需變更工作</w:t>
            </w:r>
            <w:r>
              <w:rPr>
                <w:rFonts w:eastAsia="標楷體"/>
                <w:kern w:val="0"/>
                <w:sz w:val="28"/>
                <w:szCs w:val="28"/>
              </w:rPr>
              <w:t>者人</w:t>
            </w:r>
          </w:p>
          <w:p w:rsidR="009850C7" w:rsidRDefault="0034206B" w:rsidP="00DF5E5C">
            <w:pPr>
              <w:spacing w:line="360" w:lineRule="exact"/>
              <w:jc w:val="both"/>
            </w:pPr>
            <w:r>
              <w:rPr>
                <w:rFonts w:eastAsia="標楷體"/>
                <w:kern w:val="0"/>
                <w:sz w:val="28"/>
                <w:szCs w:val="28"/>
              </w:rPr>
              <w:t>3.</w:t>
            </w:r>
            <w:r>
              <w:rPr>
                <w:rFonts w:eastAsia="標楷體"/>
                <w:kern w:val="0"/>
                <w:sz w:val="28"/>
                <w:szCs w:val="28"/>
              </w:rPr>
              <w:t>需給予休假共人</w:t>
            </w:r>
          </w:p>
          <w:p w:rsidR="009850C7" w:rsidRDefault="0034206B" w:rsidP="00DF5E5C">
            <w:pPr>
              <w:spacing w:line="360" w:lineRule="exact"/>
              <w:jc w:val="both"/>
            </w:pPr>
            <w:r>
              <w:rPr>
                <w:rFonts w:eastAsia="標楷體"/>
                <w:kern w:val="0"/>
                <w:sz w:val="28"/>
                <w:szCs w:val="28"/>
              </w:rPr>
              <w:t>4.</w:t>
            </w:r>
            <w:r>
              <w:rPr>
                <w:rFonts w:eastAsia="標楷體"/>
                <w:kern w:val="0"/>
                <w:sz w:val="28"/>
                <w:szCs w:val="28"/>
              </w:rPr>
              <w:t>其他人</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spacing w:line="360" w:lineRule="exact"/>
              <w:jc w:val="both"/>
              <w:rPr>
                <w:rFonts w:eastAsia="標楷體"/>
                <w:sz w:val="28"/>
                <w:szCs w:val="28"/>
              </w:rPr>
            </w:pPr>
          </w:p>
        </w:tc>
      </w:tr>
      <w:tr w:rsidR="009850C7">
        <w:tc>
          <w:tcPr>
            <w:tcW w:w="226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850C7" w:rsidRDefault="0034206B" w:rsidP="00DF5E5C">
            <w:pPr>
              <w:spacing w:line="360" w:lineRule="exact"/>
              <w:jc w:val="both"/>
              <w:rPr>
                <w:rFonts w:eastAsia="標楷體"/>
                <w:sz w:val="28"/>
                <w:szCs w:val="28"/>
              </w:rPr>
            </w:pPr>
            <w:r>
              <w:rPr>
                <w:rFonts w:eastAsia="標楷體"/>
                <w:sz w:val="28"/>
                <w:szCs w:val="28"/>
              </w:rPr>
              <w:t>執行成效之評估及改善</w:t>
            </w:r>
          </w:p>
        </w:tc>
        <w:tc>
          <w:tcPr>
            <w:tcW w:w="4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pacing w:line="360" w:lineRule="exact"/>
              <w:jc w:val="both"/>
            </w:pPr>
            <w:r>
              <w:rPr>
                <w:rFonts w:eastAsia="標楷體"/>
                <w:sz w:val="28"/>
                <w:szCs w:val="28"/>
              </w:rPr>
              <w:t>1.</w:t>
            </w:r>
            <w:r>
              <w:rPr>
                <w:rFonts w:eastAsia="標楷體"/>
                <w:sz w:val="28"/>
                <w:szCs w:val="28"/>
              </w:rPr>
              <w:t>定期產檢率％</w:t>
            </w:r>
          </w:p>
          <w:p w:rsidR="009850C7" w:rsidRDefault="0034206B" w:rsidP="00DF5E5C">
            <w:pPr>
              <w:spacing w:line="360" w:lineRule="exact"/>
              <w:jc w:val="both"/>
            </w:pPr>
            <w:r>
              <w:rPr>
                <w:rFonts w:eastAsia="標楷體"/>
                <w:sz w:val="28"/>
                <w:szCs w:val="28"/>
              </w:rPr>
              <w:t>2.</w:t>
            </w:r>
            <w:r>
              <w:rPr>
                <w:rFonts w:eastAsia="標楷體"/>
                <w:sz w:val="28"/>
                <w:szCs w:val="28"/>
              </w:rPr>
              <w:t>健康指導或促進達成率％</w:t>
            </w:r>
          </w:p>
          <w:p w:rsidR="009850C7" w:rsidRDefault="0034206B" w:rsidP="00DF5E5C">
            <w:pPr>
              <w:spacing w:line="360" w:lineRule="exact"/>
              <w:jc w:val="both"/>
              <w:rPr>
                <w:rFonts w:eastAsia="標楷體"/>
                <w:sz w:val="28"/>
                <w:szCs w:val="28"/>
              </w:rPr>
            </w:pPr>
            <w:r>
              <w:rPr>
                <w:rFonts w:eastAsia="標楷體"/>
                <w:sz w:val="28"/>
                <w:szCs w:val="28"/>
              </w:rPr>
              <w:t>3..</w:t>
            </w:r>
            <w:r>
              <w:rPr>
                <w:rFonts w:eastAsia="標楷體"/>
                <w:sz w:val="28"/>
                <w:szCs w:val="28"/>
              </w:rPr>
              <w:t>環境改善情形：（環測結果）</w:t>
            </w:r>
          </w:p>
          <w:p w:rsidR="009850C7" w:rsidRDefault="0034206B" w:rsidP="00DF5E5C">
            <w:pPr>
              <w:spacing w:line="360" w:lineRule="exact"/>
              <w:jc w:val="both"/>
            </w:pPr>
            <w:r>
              <w:rPr>
                <w:rFonts w:eastAsia="標楷體"/>
                <w:sz w:val="28"/>
                <w:szCs w:val="28"/>
              </w:rPr>
              <w:t>4.</w:t>
            </w:r>
            <w:r>
              <w:rPr>
                <w:rFonts w:eastAsia="標楷體"/>
                <w:kern w:val="0"/>
                <w:sz w:val="28"/>
                <w:szCs w:val="28"/>
              </w:rPr>
              <w:t>其他</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spacing w:line="360" w:lineRule="exact"/>
              <w:jc w:val="both"/>
              <w:rPr>
                <w:rFonts w:eastAsia="標楷體"/>
                <w:sz w:val="28"/>
                <w:szCs w:val="28"/>
              </w:rPr>
            </w:pPr>
          </w:p>
        </w:tc>
      </w:tr>
      <w:tr w:rsidR="009850C7">
        <w:tc>
          <w:tcPr>
            <w:tcW w:w="226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850C7" w:rsidRDefault="0034206B" w:rsidP="00DF5E5C">
            <w:pPr>
              <w:spacing w:line="360" w:lineRule="exact"/>
              <w:jc w:val="both"/>
              <w:rPr>
                <w:rFonts w:eastAsia="標楷體"/>
                <w:sz w:val="28"/>
                <w:szCs w:val="28"/>
              </w:rPr>
            </w:pPr>
            <w:r>
              <w:rPr>
                <w:rFonts w:eastAsia="標楷體"/>
                <w:sz w:val="28"/>
                <w:szCs w:val="28"/>
              </w:rPr>
              <w:t>其他事項</w:t>
            </w:r>
          </w:p>
        </w:tc>
        <w:tc>
          <w:tcPr>
            <w:tcW w:w="4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spacing w:line="360" w:lineRule="exact"/>
              <w:jc w:val="both"/>
              <w:rPr>
                <w:rFonts w:eastAsia="標楷體"/>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9850C7" w:rsidP="00DF5E5C">
            <w:pPr>
              <w:spacing w:line="360" w:lineRule="exact"/>
              <w:jc w:val="both"/>
              <w:rPr>
                <w:rFonts w:eastAsia="標楷體"/>
                <w:sz w:val="28"/>
                <w:szCs w:val="28"/>
              </w:rPr>
            </w:pPr>
          </w:p>
        </w:tc>
      </w:tr>
    </w:tbl>
    <w:p w:rsidR="009850C7" w:rsidRDefault="0034206B" w:rsidP="00DF5E5C">
      <w:pPr>
        <w:spacing w:line="440" w:lineRule="exact"/>
        <w:jc w:val="both"/>
        <w:rPr>
          <w:rFonts w:eastAsia="標楷體"/>
          <w:color w:val="000000"/>
          <w:sz w:val="28"/>
          <w:szCs w:val="28"/>
        </w:rPr>
        <w:sectPr w:rsidR="009850C7">
          <w:footerReference w:type="default" r:id="rId13"/>
          <w:footerReference w:type="first" r:id="rId14"/>
          <w:pgSz w:w="11906" w:h="16838"/>
          <w:pgMar w:top="1418" w:right="1418" w:bottom="1418" w:left="1418" w:header="720" w:footer="720" w:gutter="0"/>
          <w:cols w:space="720"/>
          <w:titlePg/>
          <w:docGrid w:type="lines" w:linePitch="368"/>
        </w:sectPr>
      </w:pPr>
      <w:r>
        <w:rPr>
          <w:rFonts w:eastAsia="標楷體"/>
          <w:color w:val="000000"/>
          <w:sz w:val="28"/>
          <w:szCs w:val="28"/>
        </w:rPr>
        <w:t>※</w:t>
      </w:r>
      <w:r>
        <w:rPr>
          <w:rFonts w:eastAsia="標楷體"/>
          <w:color w:val="000000"/>
          <w:sz w:val="28"/>
          <w:szCs w:val="28"/>
        </w:rPr>
        <w:t>本表為一定期間內之執行紀錄總表，其他相關執行紀錄或表件，應一併保存。</w:t>
      </w:r>
    </w:p>
    <w:p w:rsidR="009850C7" w:rsidRDefault="0034206B" w:rsidP="00DF5E5C">
      <w:pPr>
        <w:jc w:val="both"/>
      </w:pPr>
      <w:r>
        <w:rPr>
          <w:rFonts w:eastAsia="標楷體"/>
          <w:b/>
          <w:color w:val="000000"/>
          <w:sz w:val="28"/>
          <w:szCs w:val="28"/>
        </w:rPr>
        <w:lastRenderedPageBreak/>
        <w:t>附錄一、具有</w:t>
      </w:r>
      <w:r>
        <w:rPr>
          <w:rFonts w:eastAsia="標楷體"/>
          <w:b/>
          <w:sz w:val="28"/>
          <w:szCs w:val="28"/>
        </w:rPr>
        <w:t>生殖毒性、生殖細胞致突變性物質</w:t>
      </w:r>
    </w:p>
    <w:tbl>
      <w:tblPr>
        <w:tblW w:w="13192" w:type="dxa"/>
        <w:jc w:val="center"/>
        <w:tblLayout w:type="fixed"/>
        <w:tblCellMar>
          <w:left w:w="10" w:type="dxa"/>
          <w:right w:w="10" w:type="dxa"/>
        </w:tblCellMar>
        <w:tblLook w:val="0000" w:firstRow="0" w:lastRow="0" w:firstColumn="0" w:lastColumn="0" w:noHBand="0" w:noVBand="0"/>
      </w:tblPr>
      <w:tblGrid>
        <w:gridCol w:w="718"/>
        <w:gridCol w:w="1417"/>
        <w:gridCol w:w="2977"/>
        <w:gridCol w:w="4327"/>
        <w:gridCol w:w="3753"/>
      </w:tblGrid>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項次</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CAS.NO</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中文名稱</w:t>
            </w:r>
          </w:p>
        </w:tc>
        <w:tc>
          <w:tcPr>
            <w:tcW w:w="43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英文名稱</w:t>
            </w:r>
          </w:p>
        </w:tc>
        <w:tc>
          <w:tcPr>
            <w:tcW w:w="37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850C7" w:rsidRDefault="0034206B" w:rsidP="00DF5E5C">
            <w:pPr>
              <w:widowControl/>
              <w:snapToGrid w:val="0"/>
              <w:spacing w:line="280" w:lineRule="exact"/>
              <w:jc w:val="both"/>
              <w:rPr>
                <w:rFonts w:eastAsia="標楷體"/>
                <w:kern w:val="0"/>
              </w:rPr>
            </w:pPr>
            <w:r>
              <w:rPr>
                <w:rFonts w:eastAsia="標楷體"/>
                <w:kern w:val="0"/>
              </w:rPr>
              <w:t>建議</w:t>
            </w:r>
            <w:r>
              <w:rPr>
                <w:rFonts w:eastAsia="標楷體"/>
                <w:kern w:val="0"/>
              </w:rPr>
              <w:t>GHS</w:t>
            </w:r>
            <w:r>
              <w:rPr>
                <w:rFonts w:eastAsia="標楷體"/>
                <w:kern w:val="0"/>
              </w:rPr>
              <w:t>分類</w:t>
            </w:r>
          </w:p>
        </w:tc>
      </w:tr>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109-86-4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乙二醇甲醚</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2-methoxyethanol</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生殖毒性物質第</w:t>
            </w:r>
            <w:r>
              <w:rPr>
                <w:rFonts w:eastAsia="標楷體"/>
              </w:rPr>
              <w:t>1</w:t>
            </w:r>
            <w:r>
              <w:rPr>
                <w:rFonts w:eastAsia="標楷體"/>
              </w:rPr>
              <w:t>級</w:t>
            </w:r>
          </w:p>
        </w:tc>
      </w:tr>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110-80-5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乙二醇乙醚</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2-ethoxyethanol</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生殖毒性物質第</w:t>
            </w:r>
            <w:r>
              <w:rPr>
                <w:rFonts w:eastAsia="標楷體"/>
              </w:rPr>
              <w:t>1</w:t>
            </w:r>
            <w:r>
              <w:rPr>
                <w:rFonts w:eastAsia="標楷體"/>
              </w:rPr>
              <w:t>級</w:t>
            </w:r>
          </w:p>
        </w:tc>
      </w:tr>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68-12-2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二甲基甲醯胺</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N,N-dimethylformamide</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生殖毒性物質第</w:t>
            </w:r>
            <w:r>
              <w:rPr>
                <w:rFonts w:eastAsia="標楷體"/>
              </w:rPr>
              <w:t>1</w:t>
            </w:r>
            <w:r>
              <w:rPr>
                <w:rFonts w:eastAsia="標楷體"/>
              </w:rPr>
              <w:t>級</w:t>
            </w:r>
          </w:p>
        </w:tc>
      </w:tr>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111-15-9</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乙二醇乙醚醋酸酯</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2-ethoxyethylacetate</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生殖毒性物質第</w:t>
            </w:r>
            <w:r>
              <w:rPr>
                <w:rFonts w:eastAsia="標楷體"/>
              </w:rPr>
              <w:t>1</w:t>
            </w:r>
            <w:r>
              <w:rPr>
                <w:rFonts w:eastAsia="標楷體"/>
              </w:rPr>
              <w:t>級</w:t>
            </w:r>
          </w:p>
        </w:tc>
      </w:tr>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7718-54-9</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pPr>
            <w:r>
              <w:rPr>
                <w:rFonts w:eastAsia="標楷體"/>
              </w:rPr>
              <w:t>氯化鎳</w:t>
            </w:r>
            <w:r>
              <w:rPr>
                <w:rFonts w:eastAsia="標楷體"/>
              </w:rPr>
              <w:t>(</w:t>
            </w:r>
            <w:r>
              <w:rPr>
                <w:rFonts w:eastAsia="標楷體" w:cs="新細明體"/>
              </w:rPr>
              <w:t>Ⅱ</w:t>
            </w:r>
            <w:r>
              <w:rPr>
                <w:rFonts w:eastAsia="標楷體"/>
              </w:rPr>
              <w:t>)</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nickeldichloride</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生殖毒性物質第</w:t>
            </w:r>
            <w:r>
              <w:rPr>
                <w:rFonts w:eastAsia="標楷體"/>
              </w:rPr>
              <w:t>1</w:t>
            </w:r>
            <w:r>
              <w:rPr>
                <w:rFonts w:eastAsia="標楷體"/>
              </w:rPr>
              <w:t>級、生殖細胞致突變性物質第</w:t>
            </w:r>
            <w:r>
              <w:rPr>
                <w:rFonts w:eastAsia="標楷體"/>
              </w:rPr>
              <w:t>2</w:t>
            </w:r>
            <w:r>
              <w:rPr>
                <w:rFonts w:eastAsia="標楷體"/>
              </w:rPr>
              <w:t>級</w:t>
            </w:r>
          </w:p>
        </w:tc>
      </w:tr>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110-71-4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乙二醇二甲醚</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1,2-dimethoxyethane</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生殖毒性物質第</w:t>
            </w:r>
            <w:r>
              <w:rPr>
                <w:rFonts w:eastAsia="標楷體"/>
              </w:rPr>
              <w:t>1</w:t>
            </w:r>
            <w:r>
              <w:rPr>
                <w:rFonts w:eastAsia="標楷體"/>
              </w:rPr>
              <w:t>級</w:t>
            </w:r>
          </w:p>
        </w:tc>
      </w:tr>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2451-62-9</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三聚異氰酸三縮水甘油酯</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1,3,5-tris(oxiranylmethyl)-1,3,5-triazine-2,4,6(1H,3H,5H)-trione</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生殖細胞致突變性物質第</w:t>
            </w:r>
            <w:r>
              <w:rPr>
                <w:rFonts w:eastAsia="標楷體"/>
              </w:rPr>
              <w:t>1</w:t>
            </w:r>
            <w:r>
              <w:rPr>
                <w:rFonts w:eastAsia="標楷體"/>
              </w:rPr>
              <w:t>級</w:t>
            </w:r>
          </w:p>
        </w:tc>
      </w:tr>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75-26-3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2-</w:t>
            </w:r>
            <w:r>
              <w:rPr>
                <w:rFonts w:eastAsia="標楷體"/>
              </w:rPr>
              <w:t>溴丙烷</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2-bromopropane</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生殖毒性物質第</w:t>
            </w:r>
            <w:r>
              <w:rPr>
                <w:rFonts w:eastAsia="標楷體"/>
              </w:rPr>
              <w:t>1</w:t>
            </w:r>
            <w:r>
              <w:rPr>
                <w:rFonts w:eastAsia="標楷體"/>
              </w:rPr>
              <w:t>級</w:t>
            </w:r>
          </w:p>
        </w:tc>
      </w:tr>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123-39-7</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N-</w:t>
            </w:r>
            <w:r>
              <w:rPr>
                <w:rFonts w:eastAsia="標楷體"/>
              </w:rPr>
              <w:t>甲基甲醯胺</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N-methylformamide</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生殖毒性物質第</w:t>
            </w:r>
            <w:r>
              <w:rPr>
                <w:rFonts w:eastAsia="標楷體"/>
              </w:rPr>
              <w:t>1</w:t>
            </w:r>
            <w:r>
              <w:rPr>
                <w:rFonts w:eastAsia="標楷體"/>
              </w:rPr>
              <w:t>級</w:t>
            </w:r>
          </w:p>
        </w:tc>
      </w:tr>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96-45-7</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伸乙硫脲</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2-Imidazolidinethione</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生殖毒性物質第</w:t>
            </w:r>
            <w:r>
              <w:rPr>
                <w:rFonts w:eastAsia="標楷體"/>
              </w:rPr>
              <w:t>1</w:t>
            </w:r>
            <w:r>
              <w:rPr>
                <w:rFonts w:eastAsia="標楷體"/>
              </w:rPr>
              <w:t>級</w:t>
            </w:r>
          </w:p>
        </w:tc>
      </w:tr>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11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96-24-2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3-</w:t>
            </w:r>
            <w:r>
              <w:rPr>
                <w:rFonts w:eastAsia="標楷體"/>
              </w:rPr>
              <w:t>氯</w:t>
            </w:r>
            <w:r>
              <w:rPr>
                <w:rFonts w:eastAsia="標楷體"/>
              </w:rPr>
              <w:t>-1,2-</w:t>
            </w:r>
            <w:r>
              <w:rPr>
                <w:rFonts w:eastAsia="標楷體"/>
              </w:rPr>
              <w:t>丙二醇</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3-chloropropane-1,2-diol</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生殖毒性物質第</w:t>
            </w:r>
            <w:r>
              <w:rPr>
                <w:rFonts w:eastAsia="標楷體"/>
              </w:rPr>
              <w:t>1</w:t>
            </w:r>
            <w:r>
              <w:rPr>
                <w:rFonts w:eastAsia="標楷體"/>
              </w:rPr>
              <w:t>級</w:t>
            </w:r>
          </w:p>
        </w:tc>
      </w:tr>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77-58-7</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二月桂酸二丁錫</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dibutyltindilaurate</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生殖毒性物質第</w:t>
            </w:r>
            <w:r>
              <w:rPr>
                <w:rFonts w:eastAsia="標楷體"/>
              </w:rPr>
              <w:t>1</w:t>
            </w:r>
            <w:r>
              <w:rPr>
                <w:rFonts w:eastAsia="標楷體"/>
              </w:rPr>
              <w:t>級、生殖細胞致突變性物質第</w:t>
            </w:r>
            <w:r>
              <w:rPr>
                <w:rFonts w:eastAsia="標楷體"/>
              </w:rPr>
              <w:t>2</w:t>
            </w:r>
            <w:r>
              <w:rPr>
                <w:rFonts w:eastAsia="標楷體"/>
              </w:rPr>
              <w:t>級</w:t>
            </w:r>
          </w:p>
        </w:tc>
      </w:tr>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13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756-79-6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甲基膦酸二甲酯</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dimethylmethylphosphonate</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生殖細胞致突變性物質第</w:t>
            </w:r>
            <w:r>
              <w:rPr>
                <w:rFonts w:eastAsia="標楷體"/>
              </w:rPr>
              <w:t>1</w:t>
            </w:r>
            <w:r>
              <w:rPr>
                <w:rFonts w:eastAsia="標楷體"/>
              </w:rPr>
              <w:t>級、生殖毒性物質第</w:t>
            </w:r>
            <w:r>
              <w:rPr>
                <w:rFonts w:eastAsia="標楷體"/>
              </w:rPr>
              <w:t>2</w:t>
            </w:r>
            <w:r>
              <w:rPr>
                <w:rFonts w:eastAsia="標楷體"/>
              </w:rPr>
              <w:t>級</w:t>
            </w:r>
          </w:p>
        </w:tc>
      </w:tr>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924-42-5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N-(</w:t>
            </w:r>
            <w:r>
              <w:rPr>
                <w:rFonts w:eastAsia="標楷體"/>
              </w:rPr>
              <w:t>羥甲基</w:t>
            </w:r>
            <w:r>
              <w:rPr>
                <w:rFonts w:eastAsia="標楷體"/>
              </w:rPr>
              <w:t>)</w:t>
            </w:r>
            <w:r>
              <w:rPr>
                <w:rFonts w:eastAsia="標楷體"/>
              </w:rPr>
              <w:t>丙烯醯胺</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N-(hydroxymethyl)acrylamide</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生殖細胞致突變性物質第</w:t>
            </w:r>
            <w:r>
              <w:rPr>
                <w:rFonts w:eastAsia="標楷體"/>
              </w:rPr>
              <w:t>1</w:t>
            </w:r>
            <w:r>
              <w:rPr>
                <w:rFonts w:eastAsia="標楷體"/>
              </w:rPr>
              <w:t>級、生殖毒性物質第</w:t>
            </w:r>
            <w:r>
              <w:rPr>
                <w:rFonts w:eastAsia="標楷體"/>
              </w:rPr>
              <w:t>2</w:t>
            </w:r>
            <w:r>
              <w:rPr>
                <w:rFonts w:eastAsia="標楷體"/>
              </w:rPr>
              <w:t>級</w:t>
            </w:r>
          </w:p>
        </w:tc>
      </w:tr>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106-99-0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1,3-</w:t>
            </w:r>
            <w:r>
              <w:rPr>
                <w:rFonts w:eastAsia="標楷體"/>
              </w:rPr>
              <w:t>丁二烯</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1,3-Butadiene</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生殖細胞致突變性物質第</w:t>
            </w:r>
            <w:r>
              <w:rPr>
                <w:rFonts w:eastAsia="標楷體"/>
              </w:rPr>
              <w:t>1</w:t>
            </w:r>
            <w:r>
              <w:rPr>
                <w:rFonts w:eastAsia="標楷體"/>
              </w:rPr>
              <w:t>級</w:t>
            </w:r>
          </w:p>
        </w:tc>
      </w:tr>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10043-35-3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硼酸</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boricacid</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生殖毒性物質第</w:t>
            </w:r>
            <w:r>
              <w:rPr>
                <w:rFonts w:eastAsia="標楷體"/>
              </w:rPr>
              <w:t>1</w:t>
            </w:r>
            <w:r>
              <w:rPr>
                <w:rFonts w:eastAsia="標楷體"/>
              </w:rPr>
              <w:t>級</w:t>
            </w:r>
          </w:p>
        </w:tc>
      </w:tr>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17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85-68-7</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鄰苯二甲酸丁芐酯</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benzylbutylphthalate</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生殖毒性物質第</w:t>
            </w:r>
            <w:r>
              <w:rPr>
                <w:rFonts w:eastAsia="標楷體"/>
              </w:rPr>
              <w:t>1</w:t>
            </w:r>
            <w:r>
              <w:rPr>
                <w:rFonts w:eastAsia="標楷體"/>
              </w:rPr>
              <w:t>級</w:t>
            </w:r>
          </w:p>
        </w:tc>
      </w:tr>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18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115-96-8</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磷酸三</w:t>
            </w:r>
            <w:r>
              <w:rPr>
                <w:rFonts w:eastAsia="標楷體"/>
              </w:rPr>
              <w:t>(2-</w:t>
            </w:r>
            <w:r>
              <w:rPr>
                <w:rFonts w:eastAsia="標楷體"/>
              </w:rPr>
              <w:t>氯乙基</w:t>
            </w:r>
            <w:r>
              <w:rPr>
                <w:rFonts w:eastAsia="標楷體"/>
              </w:rPr>
              <w:t>)</w:t>
            </w:r>
            <w:r>
              <w:rPr>
                <w:rFonts w:eastAsia="標楷體"/>
              </w:rPr>
              <w:t>酯</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tris(2-chloroethyl)phosphate</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生殖細胞致突變性物質第</w:t>
            </w:r>
            <w:r>
              <w:rPr>
                <w:rFonts w:eastAsia="標楷體"/>
              </w:rPr>
              <w:t>1</w:t>
            </w:r>
            <w:r>
              <w:rPr>
                <w:rFonts w:eastAsia="標楷體"/>
              </w:rPr>
              <w:t>級、生殖毒性物質第</w:t>
            </w:r>
            <w:r>
              <w:rPr>
                <w:rFonts w:eastAsia="標楷體"/>
              </w:rPr>
              <w:t>2</w:t>
            </w:r>
            <w:r>
              <w:rPr>
                <w:rFonts w:eastAsia="標楷體"/>
              </w:rPr>
              <w:t>級</w:t>
            </w:r>
          </w:p>
        </w:tc>
      </w:tr>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19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625-45-6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甲氧基乙酸</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methoxyaceticacid</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生殖毒性物質第</w:t>
            </w:r>
            <w:r>
              <w:rPr>
                <w:rFonts w:eastAsia="標楷體"/>
              </w:rPr>
              <w:t>1</w:t>
            </w:r>
            <w:r>
              <w:rPr>
                <w:rFonts w:eastAsia="標楷體"/>
              </w:rPr>
              <w:t>級</w:t>
            </w:r>
          </w:p>
        </w:tc>
      </w:tr>
      <w:tr w:rsidR="009850C7">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0C7" w:rsidRDefault="0034206B" w:rsidP="00DF5E5C">
            <w:pPr>
              <w:snapToGrid w:val="0"/>
              <w:spacing w:line="280" w:lineRule="exact"/>
              <w:jc w:val="both"/>
              <w:rPr>
                <w:rFonts w:eastAsia="標楷體"/>
              </w:rPr>
            </w:pPr>
            <w:r>
              <w:rPr>
                <w:rFonts w:eastAsia="標楷體"/>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64-67-5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硫酸乙酯</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diethylsulfate</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0C7" w:rsidRDefault="0034206B" w:rsidP="00DF5E5C">
            <w:pPr>
              <w:snapToGrid w:val="0"/>
              <w:spacing w:line="280" w:lineRule="exact"/>
              <w:jc w:val="both"/>
              <w:rPr>
                <w:rFonts w:eastAsia="標楷體"/>
              </w:rPr>
            </w:pPr>
            <w:r>
              <w:rPr>
                <w:rFonts w:eastAsia="標楷體"/>
              </w:rPr>
              <w:t>生殖細胞致突變性物質第</w:t>
            </w:r>
            <w:r>
              <w:rPr>
                <w:rFonts w:eastAsia="標楷體"/>
              </w:rPr>
              <w:t>1</w:t>
            </w:r>
            <w:r>
              <w:rPr>
                <w:rFonts w:eastAsia="標楷體"/>
              </w:rPr>
              <w:t>級</w:t>
            </w:r>
          </w:p>
        </w:tc>
      </w:tr>
    </w:tbl>
    <w:p w:rsidR="009850C7" w:rsidRDefault="009850C7" w:rsidP="00DF5E5C">
      <w:pPr>
        <w:spacing w:line="400" w:lineRule="exact"/>
        <w:ind w:left="244" w:hanging="242"/>
        <w:jc w:val="both"/>
        <w:rPr>
          <w:rFonts w:eastAsia="標楷體"/>
        </w:rPr>
      </w:pPr>
    </w:p>
    <w:p w:rsidR="009850C7" w:rsidRDefault="0034206B" w:rsidP="00DF5E5C">
      <w:pPr>
        <w:spacing w:line="400" w:lineRule="exact"/>
        <w:ind w:left="244" w:hanging="242"/>
        <w:jc w:val="both"/>
        <w:rPr>
          <w:rFonts w:eastAsia="標楷體"/>
        </w:rPr>
      </w:pPr>
      <w:r>
        <w:rPr>
          <w:rFonts w:eastAsia="標楷體"/>
        </w:rPr>
        <w:lastRenderedPageBreak/>
        <w:t>註一：項次</w:t>
      </w:r>
      <w:r>
        <w:rPr>
          <w:rFonts w:eastAsia="標楷體"/>
        </w:rPr>
        <w:t>1</w:t>
      </w:r>
      <w:r>
        <w:rPr>
          <w:rFonts w:eastAsia="標楷體"/>
        </w:rPr>
        <w:t>至</w:t>
      </w:r>
      <w:r>
        <w:rPr>
          <w:rFonts w:eastAsia="標楷體"/>
        </w:rPr>
        <w:t>4</w:t>
      </w:r>
      <w:r>
        <w:rPr>
          <w:rFonts w:eastAsia="標楷體"/>
        </w:rPr>
        <w:t>為有機溶劑中毒預防規則之第二種有機溶劑，並具勞工作業場所容許暴露標準。</w:t>
      </w:r>
    </w:p>
    <w:p w:rsidR="009850C7" w:rsidRDefault="0034206B" w:rsidP="00DF5E5C">
      <w:pPr>
        <w:spacing w:line="400" w:lineRule="exact"/>
        <w:ind w:left="244" w:hanging="242"/>
        <w:jc w:val="both"/>
        <w:rPr>
          <w:rFonts w:eastAsia="標楷體"/>
        </w:rPr>
      </w:pPr>
      <w:r>
        <w:rPr>
          <w:rFonts w:eastAsia="標楷體"/>
        </w:rPr>
        <w:t>註二：項次</w:t>
      </w:r>
      <w:r>
        <w:rPr>
          <w:rFonts w:eastAsia="標楷體"/>
        </w:rPr>
        <w:t>1</w:t>
      </w:r>
      <w:r>
        <w:rPr>
          <w:rFonts w:eastAsia="標楷體"/>
        </w:rPr>
        <w:t>至</w:t>
      </w:r>
      <w:r>
        <w:rPr>
          <w:rFonts w:eastAsia="標楷體"/>
        </w:rPr>
        <w:t>13</w:t>
      </w:r>
      <w:r>
        <w:rPr>
          <w:rFonts w:eastAsia="標楷體"/>
        </w:rPr>
        <w:t>為優先管理化學品之指定及運作管理辦法之優先管理化學品。</w:t>
      </w:r>
    </w:p>
    <w:p w:rsidR="009850C7" w:rsidRDefault="0034206B" w:rsidP="00DF5E5C">
      <w:pPr>
        <w:spacing w:line="400" w:lineRule="exact"/>
        <w:ind w:left="708" w:hanging="706"/>
        <w:jc w:val="both"/>
        <w:rPr>
          <w:rFonts w:eastAsia="標楷體"/>
        </w:rPr>
      </w:pPr>
      <w:r>
        <w:rPr>
          <w:rFonts w:eastAsia="標楷體"/>
        </w:rPr>
        <w:t>註三：本表列舉之物質與其危害分類，僅就本署現有資訊篩選供事業單位參考，其尚未涵蓋全部具有生殖毒性、生殖細胞致突變性之物質，事業單位於評估危害時，仍應依供應商或製造商所提供安全資料表（</w:t>
      </w:r>
      <w:r>
        <w:rPr>
          <w:rFonts w:eastAsia="標楷體"/>
        </w:rPr>
        <w:t>SDS</w:t>
      </w:r>
      <w:r>
        <w:rPr>
          <w:rFonts w:eastAsia="標楷體"/>
        </w:rPr>
        <w:t>）之分類結果為主，亦可參考下列網站之資訊：</w:t>
      </w:r>
    </w:p>
    <w:p w:rsidR="009850C7" w:rsidRDefault="0034206B" w:rsidP="00DF5E5C">
      <w:pPr>
        <w:spacing w:line="400" w:lineRule="exact"/>
        <w:ind w:left="708" w:hanging="706"/>
        <w:jc w:val="both"/>
        <w:rPr>
          <w:rFonts w:eastAsia="標楷體"/>
        </w:rPr>
      </w:pPr>
      <w:r>
        <w:rPr>
          <w:rFonts w:eastAsia="標楷體"/>
        </w:rPr>
        <w:t>勞動部的</w:t>
      </w:r>
      <w:r>
        <w:rPr>
          <w:rFonts w:eastAsia="標楷體"/>
        </w:rPr>
        <w:t>GHS</w:t>
      </w:r>
      <w:r>
        <w:rPr>
          <w:rFonts w:eastAsia="標楷體"/>
        </w:rPr>
        <w:t>網站：</w:t>
      </w:r>
      <w:r>
        <w:rPr>
          <w:rFonts w:eastAsia="標楷體"/>
        </w:rPr>
        <w:t>http://ghs.osha.gov.tw/CHT/masterpage/index_CHT.aspx</w:t>
      </w:r>
    </w:p>
    <w:p w:rsidR="009850C7" w:rsidRDefault="0034206B" w:rsidP="00DF5E5C">
      <w:pPr>
        <w:spacing w:line="400" w:lineRule="exact"/>
        <w:ind w:left="708" w:hanging="706"/>
        <w:jc w:val="both"/>
        <w:rPr>
          <w:rFonts w:eastAsia="標楷體"/>
        </w:rPr>
      </w:pPr>
      <w:r>
        <w:rPr>
          <w:rFonts w:eastAsia="標楷體"/>
        </w:rPr>
        <w:t>環保署的毒化物網站：</w:t>
      </w:r>
      <w:r>
        <w:rPr>
          <w:rFonts w:eastAsia="標楷體"/>
        </w:rPr>
        <w:t>http://toxiceric.epa.gov.tw/Chm_/Chm_index.aspx?vp=MSDS</w:t>
      </w:r>
    </w:p>
    <w:p w:rsidR="009850C7" w:rsidRDefault="0034206B" w:rsidP="00DF5E5C">
      <w:pPr>
        <w:spacing w:line="400" w:lineRule="exact"/>
        <w:ind w:left="708" w:hanging="706"/>
        <w:jc w:val="both"/>
        <w:rPr>
          <w:rFonts w:eastAsia="標楷體"/>
        </w:rPr>
      </w:pPr>
      <w:r>
        <w:rPr>
          <w:rFonts w:eastAsia="標楷體"/>
        </w:rPr>
        <w:t>日本的</w:t>
      </w:r>
      <w:r>
        <w:rPr>
          <w:rFonts w:eastAsia="標楷體"/>
        </w:rPr>
        <w:t>GHS</w:t>
      </w:r>
      <w:r>
        <w:rPr>
          <w:rFonts w:eastAsia="標楷體"/>
        </w:rPr>
        <w:t>網站：</w:t>
      </w:r>
      <w:r>
        <w:rPr>
          <w:rFonts w:eastAsia="標楷體"/>
        </w:rPr>
        <w:t>http://www.safe.nite.go.jp/ghs/ghs_index.html</w:t>
      </w:r>
    </w:p>
    <w:p w:rsidR="009850C7" w:rsidRDefault="0034206B" w:rsidP="00DF5E5C">
      <w:pPr>
        <w:spacing w:line="400" w:lineRule="exact"/>
        <w:ind w:left="708" w:hanging="706"/>
        <w:jc w:val="both"/>
        <w:rPr>
          <w:rFonts w:eastAsia="標楷體"/>
        </w:rPr>
        <w:sectPr w:rsidR="009850C7">
          <w:footerReference w:type="default" r:id="rId15"/>
          <w:pgSz w:w="16838" w:h="11906" w:orient="landscape"/>
          <w:pgMar w:top="992" w:right="1440" w:bottom="1797" w:left="1440" w:header="720" w:footer="720" w:gutter="0"/>
          <w:cols w:space="720"/>
          <w:docGrid w:type="linesAndChars" w:linePitch="364"/>
        </w:sectPr>
      </w:pPr>
      <w:r>
        <w:rPr>
          <w:rFonts w:eastAsia="標楷體"/>
        </w:rPr>
        <w:t>德國的</w:t>
      </w:r>
      <w:r>
        <w:rPr>
          <w:rFonts w:eastAsia="標楷體"/>
        </w:rPr>
        <w:t>GESTIS</w:t>
      </w:r>
      <w:r>
        <w:rPr>
          <w:rFonts w:eastAsia="標楷體"/>
        </w:rPr>
        <w:t>：</w:t>
      </w:r>
      <w:r>
        <w:rPr>
          <w:rFonts w:eastAsia="標楷體"/>
        </w:rPr>
        <w:t>http://www.dguv.de/ifa/GESTIS/GESTIS-Stoffdatenbank/index-2.jsp</w:t>
      </w:r>
    </w:p>
    <w:p w:rsidR="009850C7" w:rsidRDefault="0034206B" w:rsidP="00DF5E5C">
      <w:pPr>
        <w:spacing w:line="480" w:lineRule="exact"/>
        <w:jc w:val="both"/>
        <w:rPr>
          <w:rFonts w:eastAsia="標楷體"/>
          <w:b/>
          <w:color w:val="000000"/>
          <w:sz w:val="28"/>
          <w:szCs w:val="28"/>
        </w:rPr>
      </w:pPr>
      <w:r>
        <w:rPr>
          <w:rFonts w:eastAsia="標楷體"/>
          <w:b/>
          <w:color w:val="000000"/>
          <w:sz w:val="28"/>
          <w:szCs w:val="28"/>
        </w:rPr>
        <w:lastRenderedPageBreak/>
        <w:t>附錄二、常見問題</w:t>
      </w:r>
    </w:p>
    <w:p w:rsidR="009850C7" w:rsidRDefault="0034206B" w:rsidP="00DF5E5C">
      <w:pPr>
        <w:spacing w:line="480" w:lineRule="exact"/>
        <w:jc w:val="both"/>
        <w:rPr>
          <w:rFonts w:eastAsia="標楷體"/>
          <w:color w:val="000000"/>
          <w:sz w:val="28"/>
          <w:szCs w:val="28"/>
        </w:rPr>
      </w:pPr>
      <w:r>
        <w:rPr>
          <w:rFonts w:eastAsia="標楷體"/>
          <w:color w:val="000000"/>
          <w:sz w:val="28"/>
          <w:szCs w:val="28"/>
        </w:rPr>
        <w:t>一、應實施母性健康保護之工作有哪些？</w:t>
      </w:r>
    </w:p>
    <w:p w:rsidR="009850C7" w:rsidRDefault="0034206B" w:rsidP="00DF5E5C">
      <w:pPr>
        <w:spacing w:line="480" w:lineRule="exact"/>
        <w:ind w:left="1080" w:hanging="840"/>
        <w:jc w:val="both"/>
        <w:rPr>
          <w:rFonts w:eastAsia="標楷體"/>
          <w:color w:val="000000"/>
          <w:sz w:val="28"/>
          <w:szCs w:val="28"/>
        </w:rPr>
      </w:pPr>
      <w:r>
        <w:rPr>
          <w:rFonts w:eastAsia="標楷體"/>
          <w:color w:val="000000"/>
          <w:sz w:val="28"/>
          <w:szCs w:val="28"/>
        </w:rPr>
        <w:t>（一）事業單位勞工人數在</w:t>
      </w:r>
      <w:r>
        <w:rPr>
          <w:rFonts w:eastAsia="標楷體"/>
          <w:color w:val="000000"/>
          <w:sz w:val="28"/>
          <w:szCs w:val="28"/>
        </w:rPr>
        <w:t>300</w:t>
      </w:r>
      <w:r>
        <w:rPr>
          <w:rFonts w:eastAsia="標楷體"/>
          <w:color w:val="000000"/>
          <w:sz w:val="28"/>
          <w:szCs w:val="28"/>
        </w:rPr>
        <w:t>人以上者，有妊娠中或分娩後未滿</w:t>
      </w:r>
      <w:r>
        <w:rPr>
          <w:rFonts w:eastAsia="標楷體"/>
          <w:color w:val="000000"/>
          <w:sz w:val="28"/>
          <w:szCs w:val="28"/>
        </w:rPr>
        <w:t>1</w:t>
      </w:r>
      <w:r>
        <w:rPr>
          <w:rFonts w:eastAsia="標楷體"/>
          <w:color w:val="000000"/>
          <w:sz w:val="28"/>
          <w:szCs w:val="28"/>
        </w:rPr>
        <w:t>年之女性勞工，從事下列可能影響胚胎發育、妊娠或哺乳期間之母體及嬰兒健康之工作：</w:t>
      </w:r>
    </w:p>
    <w:p w:rsidR="009850C7" w:rsidRDefault="0034206B" w:rsidP="00DF5E5C">
      <w:pPr>
        <w:numPr>
          <w:ilvl w:val="0"/>
          <w:numId w:val="12"/>
        </w:numPr>
        <w:spacing w:line="480" w:lineRule="exact"/>
        <w:ind w:left="1260" w:hanging="420"/>
        <w:jc w:val="both"/>
        <w:rPr>
          <w:rFonts w:eastAsia="標楷體"/>
          <w:color w:val="000000"/>
          <w:sz w:val="28"/>
          <w:szCs w:val="28"/>
        </w:rPr>
      </w:pPr>
      <w:r>
        <w:rPr>
          <w:rFonts w:eastAsia="標楷體"/>
          <w:color w:val="000000"/>
          <w:sz w:val="28"/>
          <w:szCs w:val="28"/>
        </w:rPr>
        <w:t>具有依國家標準</w:t>
      </w:r>
      <w:r>
        <w:rPr>
          <w:rFonts w:eastAsia="標楷體"/>
          <w:color w:val="000000"/>
          <w:sz w:val="28"/>
          <w:szCs w:val="28"/>
        </w:rPr>
        <w:t>CNS15030</w:t>
      </w:r>
      <w:r>
        <w:rPr>
          <w:rFonts w:eastAsia="標楷體"/>
          <w:color w:val="000000"/>
          <w:sz w:val="28"/>
          <w:szCs w:val="28"/>
        </w:rPr>
        <w:t>分類，屬生殖毒性物質第一級、生殖細胞致突變性物質第一級或其他對哺乳功能有不良影響之化學品。</w:t>
      </w:r>
    </w:p>
    <w:p w:rsidR="009850C7" w:rsidRDefault="0034206B" w:rsidP="00DF5E5C">
      <w:pPr>
        <w:numPr>
          <w:ilvl w:val="0"/>
          <w:numId w:val="12"/>
        </w:numPr>
        <w:spacing w:line="480" w:lineRule="exact"/>
        <w:ind w:left="1260" w:hanging="420"/>
        <w:jc w:val="both"/>
        <w:rPr>
          <w:rFonts w:eastAsia="標楷體"/>
          <w:color w:val="000000"/>
          <w:sz w:val="28"/>
          <w:szCs w:val="28"/>
        </w:rPr>
      </w:pPr>
      <w:r>
        <w:rPr>
          <w:rFonts w:eastAsia="標楷體"/>
          <w:color w:val="000000"/>
          <w:sz w:val="28"/>
          <w:szCs w:val="28"/>
        </w:rPr>
        <w:t>易造成健康危害之工作，包括勞工作業姿勢、人力提舉、搬運、推拉重物、輪班、夜班、單獨工作及工作負荷等。</w:t>
      </w:r>
    </w:p>
    <w:p w:rsidR="009850C7" w:rsidRDefault="0034206B" w:rsidP="00DF5E5C">
      <w:pPr>
        <w:spacing w:line="480" w:lineRule="exact"/>
        <w:ind w:left="1080" w:hanging="840"/>
        <w:jc w:val="both"/>
        <w:rPr>
          <w:rFonts w:eastAsia="標楷體"/>
          <w:color w:val="000000"/>
          <w:sz w:val="28"/>
          <w:szCs w:val="28"/>
        </w:rPr>
      </w:pPr>
      <w:r>
        <w:rPr>
          <w:rFonts w:eastAsia="標楷體"/>
          <w:color w:val="000000"/>
          <w:sz w:val="28"/>
          <w:szCs w:val="28"/>
        </w:rPr>
        <w:t>（二）具有鉛作業之事業中，雇主使女性勞工從事鉛及其化合物散布場所之工作。</w:t>
      </w:r>
    </w:p>
    <w:p w:rsidR="009850C7" w:rsidRDefault="0034206B" w:rsidP="00DF5E5C">
      <w:pPr>
        <w:spacing w:line="480" w:lineRule="exact"/>
        <w:ind w:left="1080" w:hanging="840"/>
        <w:jc w:val="both"/>
        <w:rPr>
          <w:rFonts w:eastAsia="標楷體"/>
          <w:color w:val="000000"/>
          <w:sz w:val="28"/>
          <w:szCs w:val="28"/>
        </w:rPr>
      </w:pPr>
      <w:r>
        <w:rPr>
          <w:rFonts w:eastAsia="標楷體"/>
          <w:color w:val="000000"/>
          <w:sz w:val="28"/>
          <w:szCs w:val="28"/>
        </w:rPr>
        <w:t>（三）雇主使妊娠中或分娩後未滿</w:t>
      </w:r>
      <w:r>
        <w:rPr>
          <w:rFonts w:eastAsia="標楷體"/>
          <w:color w:val="000000"/>
          <w:sz w:val="28"/>
          <w:szCs w:val="28"/>
        </w:rPr>
        <w:t>1</w:t>
      </w:r>
      <w:r>
        <w:rPr>
          <w:rFonts w:eastAsia="標楷體"/>
          <w:color w:val="000000"/>
          <w:sz w:val="28"/>
          <w:szCs w:val="28"/>
        </w:rPr>
        <w:t>年之女性勞工，從事或暴露於職安法第</w:t>
      </w:r>
      <w:r>
        <w:rPr>
          <w:rFonts w:eastAsia="標楷體"/>
          <w:color w:val="000000"/>
          <w:sz w:val="28"/>
          <w:szCs w:val="28"/>
        </w:rPr>
        <w:t>30</w:t>
      </w:r>
      <w:r>
        <w:rPr>
          <w:rFonts w:eastAsia="標楷體"/>
          <w:color w:val="000000"/>
          <w:sz w:val="28"/>
          <w:szCs w:val="28"/>
        </w:rPr>
        <w:t>條第</w:t>
      </w:r>
      <w:r>
        <w:rPr>
          <w:rFonts w:eastAsia="標楷體"/>
          <w:color w:val="000000"/>
          <w:sz w:val="28"/>
          <w:szCs w:val="28"/>
        </w:rPr>
        <w:t>1</w:t>
      </w:r>
      <w:r>
        <w:rPr>
          <w:rFonts w:eastAsia="標楷體"/>
          <w:color w:val="000000"/>
          <w:sz w:val="28"/>
          <w:szCs w:val="28"/>
        </w:rPr>
        <w:t>項或第</w:t>
      </w:r>
      <w:r>
        <w:rPr>
          <w:rFonts w:eastAsia="標楷體"/>
          <w:color w:val="000000"/>
          <w:sz w:val="28"/>
          <w:szCs w:val="28"/>
        </w:rPr>
        <w:t>2</w:t>
      </w:r>
      <w:r>
        <w:rPr>
          <w:rFonts w:eastAsia="標楷體"/>
          <w:color w:val="000000"/>
          <w:sz w:val="28"/>
          <w:szCs w:val="28"/>
        </w:rPr>
        <w:t>項之工作。</w:t>
      </w:r>
    </w:p>
    <w:p w:rsidR="009850C7" w:rsidRDefault="0034206B" w:rsidP="00DF5E5C">
      <w:pPr>
        <w:spacing w:line="480" w:lineRule="exact"/>
        <w:jc w:val="both"/>
        <w:rPr>
          <w:rFonts w:eastAsia="標楷體"/>
          <w:color w:val="000000"/>
          <w:sz w:val="28"/>
          <w:szCs w:val="28"/>
        </w:rPr>
      </w:pPr>
      <w:r>
        <w:rPr>
          <w:rFonts w:eastAsia="標楷體"/>
          <w:color w:val="000000"/>
          <w:sz w:val="28"/>
          <w:szCs w:val="28"/>
        </w:rPr>
        <w:t>二、國家標準</w:t>
      </w:r>
      <w:r>
        <w:rPr>
          <w:rFonts w:eastAsia="標楷體"/>
          <w:color w:val="000000"/>
          <w:sz w:val="28"/>
          <w:szCs w:val="28"/>
        </w:rPr>
        <w:t>CNS15030</w:t>
      </w:r>
      <w:r>
        <w:rPr>
          <w:rFonts w:eastAsia="標楷體"/>
          <w:color w:val="000000"/>
          <w:sz w:val="28"/>
          <w:szCs w:val="28"/>
        </w:rPr>
        <w:t>內有化學品清冊？</w:t>
      </w:r>
    </w:p>
    <w:p w:rsidR="009850C7" w:rsidRDefault="0034206B" w:rsidP="00DF5E5C">
      <w:pPr>
        <w:spacing w:line="480" w:lineRule="exact"/>
        <w:ind w:left="1080" w:hanging="840"/>
        <w:jc w:val="both"/>
        <w:rPr>
          <w:rFonts w:eastAsia="標楷體"/>
          <w:color w:val="000000"/>
          <w:sz w:val="28"/>
          <w:szCs w:val="28"/>
        </w:rPr>
      </w:pPr>
      <w:r>
        <w:rPr>
          <w:rFonts w:eastAsia="標楷體"/>
          <w:color w:val="000000"/>
          <w:sz w:val="28"/>
          <w:szCs w:val="28"/>
        </w:rPr>
        <w:t>（一）有關女性勞工母性健康保護實施辦法第</w:t>
      </w:r>
      <w:r>
        <w:rPr>
          <w:rFonts w:eastAsia="標楷體"/>
          <w:color w:val="000000"/>
          <w:sz w:val="28"/>
          <w:szCs w:val="28"/>
        </w:rPr>
        <w:t>3</w:t>
      </w:r>
      <w:r>
        <w:rPr>
          <w:rFonts w:eastAsia="標楷體"/>
          <w:color w:val="000000"/>
          <w:sz w:val="28"/>
          <w:szCs w:val="28"/>
        </w:rPr>
        <w:t>條第</w:t>
      </w:r>
      <w:r>
        <w:rPr>
          <w:rFonts w:eastAsia="標楷體"/>
          <w:color w:val="000000"/>
          <w:sz w:val="28"/>
          <w:szCs w:val="28"/>
        </w:rPr>
        <w:t>1</w:t>
      </w:r>
      <w:r>
        <w:rPr>
          <w:rFonts w:eastAsia="標楷體"/>
          <w:color w:val="000000"/>
          <w:sz w:val="28"/>
          <w:szCs w:val="28"/>
        </w:rPr>
        <w:t>款規定「具有依國家標準</w:t>
      </w:r>
      <w:r>
        <w:rPr>
          <w:rFonts w:eastAsia="標楷體"/>
          <w:color w:val="000000"/>
          <w:sz w:val="28"/>
          <w:szCs w:val="28"/>
        </w:rPr>
        <w:t>CNS15030</w:t>
      </w:r>
      <w:r>
        <w:rPr>
          <w:rFonts w:eastAsia="標楷體"/>
          <w:color w:val="000000"/>
          <w:sz w:val="28"/>
          <w:szCs w:val="28"/>
        </w:rPr>
        <w:t>分類，屬生殖毒性物質第一級、生殖細胞致突變性物質第一級或其他對哺乳功能有不良影響之化學品」，係指經依國家標準</w:t>
      </w:r>
      <w:r>
        <w:rPr>
          <w:rFonts w:eastAsia="標楷體"/>
          <w:color w:val="000000"/>
          <w:sz w:val="28"/>
          <w:szCs w:val="28"/>
        </w:rPr>
        <w:t>CNS15030-</w:t>
      </w:r>
      <w:r>
        <w:rPr>
          <w:rFonts w:eastAsia="標楷體"/>
          <w:color w:val="000000"/>
          <w:sz w:val="28"/>
          <w:szCs w:val="28"/>
        </w:rPr>
        <w:t>化學品分類及標示之規定，辦理分類結果，其「危害性」屬『健康危害』、「危害分類」屬『生殖毒性物質』或『生殖細胞致突變性物質』、「危害級別」屬『第</w:t>
      </w:r>
      <w:r>
        <w:rPr>
          <w:rFonts w:eastAsia="標楷體"/>
          <w:color w:val="000000"/>
          <w:sz w:val="28"/>
          <w:szCs w:val="28"/>
        </w:rPr>
        <w:t>1</w:t>
      </w:r>
      <w:r>
        <w:rPr>
          <w:rFonts w:eastAsia="標楷體"/>
          <w:color w:val="000000"/>
          <w:sz w:val="28"/>
          <w:szCs w:val="28"/>
        </w:rPr>
        <w:t>級』者。其為定義式規範，並無公告該化學品清冊。</w:t>
      </w:r>
    </w:p>
    <w:p w:rsidR="009850C7" w:rsidRDefault="0034206B" w:rsidP="00DF5E5C">
      <w:pPr>
        <w:spacing w:line="480" w:lineRule="exact"/>
        <w:ind w:left="1080" w:hanging="840"/>
        <w:jc w:val="both"/>
      </w:pPr>
      <w:r>
        <w:rPr>
          <w:rFonts w:eastAsia="標楷體"/>
          <w:color w:val="000000"/>
          <w:sz w:val="28"/>
          <w:szCs w:val="28"/>
        </w:rPr>
        <w:t>（二）事業單位所用之危害性化學品，凡分類結果符合上述規定者皆屬之。實務上，得參考各危害性化學</w:t>
      </w:r>
      <w:r>
        <w:rPr>
          <w:rFonts w:eastAsia="標楷體"/>
          <w:sz w:val="28"/>
          <w:szCs w:val="28"/>
        </w:rPr>
        <w:t>品之安全資料表（</w:t>
      </w:r>
      <w:r>
        <w:rPr>
          <w:rFonts w:eastAsia="標楷體"/>
          <w:sz w:val="28"/>
          <w:szCs w:val="28"/>
        </w:rPr>
        <w:t>SDS</w:t>
      </w:r>
      <w:r>
        <w:rPr>
          <w:rFonts w:eastAsia="標楷體"/>
          <w:sz w:val="28"/>
          <w:szCs w:val="28"/>
        </w:rPr>
        <w:t>）所載之危害辨識資料，惟應依危害性化學品標示及通識規則第</w:t>
      </w:r>
      <w:r>
        <w:rPr>
          <w:rFonts w:eastAsia="標楷體"/>
          <w:sz w:val="28"/>
          <w:szCs w:val="28"/>
        </w:rPr>
        <w:t>15</w:t>
      </w:r>
      <w:r>
        <w:rPr>
          <w:rFonts w:eastAsia="標楷體"/>
          <w:sz w:val="28"/>
          <w:szCs w:val="28"/>
        </w:rPr>
        <w:t>條規定，依實際狀況檢討該內容之正確性與適時更新，</w:t>
      </w:r>
      <w:r>
        <w:rPr>
          <w:rFonts w:eastAsia="標楷體"/>
          <w:color w:val="000000"/>
          <w:sz w:val="28"/>
          <w:szCs w:val="28"/>
        </w:rPr>
        <w:t>若符合上開定義者，即應依規定實施母性健康保護。</w:t>
      </w:r>
    </w:p>
    <w:p w:rsidR="009850C7" w:rsidRDefault="0034206B" w:rsidP="00DF5E5C">
      <w:pPr>
        <w:spacing w:line="480" w:lineRule="exact"/>
        <w:jc w:val="both"/>
        <w:rPr>
          <w:rFonts w:eastAsia="標楷體"/>
          <w:color w:val="000000"/>
          <w:sz w:val="28"/>
          <w:szCs w:val="28"/>
        </w:rPr>
      </w:pPr>
      <w:r>
        <w:rPr>
          <w:rFonts w:eastAsia="標楷體"/>
          <w:color w:val="000000"/>
          <w:sz w:val="28"/>
          <w:szCs w:val="28"/>
        </w:rPr>
        <w:t>三、女性勞工不願意配合醫師建議調整工作，該如何處理</w:t>
      </w:r>
      <w:r>
        <w:rPr>
          <w:rFonts w:eastAsia="標楷體"/>
          <w:color w:val="000000"/>
          <w:sz w:val="28"/>
          <w:szCs w:val="28"/>
        </w:rPr>
        <w:t>?</w:t>
      </w:r>
    </w:p>
    <w:p w:rsidR="009850C7" w:rsidRDefault="0034206B" w:rsidP="00DF5E5C">
      <w:pPr>
        <w:spacing w:line="480" w:lineRule="exact"/>
        <w:ind w:left="1080" w:hanging="840"/>
        <w:jc w:val="both"/>
      </w:pPr>
      <w:r>
        <w:rPr>
          <w:rFonts w:eastAsia="標楷體"/>
          <w:color w:val="000000"/>
          <w:sz w:val="28"/>
          <w:szCs w:val="28"/>
        </w:rPr>
        <w:t>（一）職安法第</w:t>
      </w:r>
      <w:r>
        <w:rPr>
          <w:rFonts w:eastAsia="標楷體"/>
          <w:color w:val="000000"/>
          <w:sz w:val="28"/>
          <w:szCs w:val="28"/>
        </w:rPr>
        <w:t>31</w:t>
      </w:r>
      <w:r>
        <w:rPr>
          <w:rFonts w:eastAsia="標楷體"/>
          <w:color w:val="000000"/>
          <w:sz w:val="28"/>
          <w:szCs w:val="28"/>
        </w:rPr>
        <w:t>條規定母性健康保護之目的係為保</w:t>
      </w:r>
      <w:r>
        <w:rPr>
          <w:rFonts w:eastAsia="標楷體"/>
          <w:sz w:val="28"/>
          <w:szCs w:val="28"/>
        </w:rPr>
        <w:t>護妊娠中及分娩後</w:t>
      </w:r>
      <w:r>
        <w:rPr>
          <w:rFonts w:eastAsia="標楷體"/>
          <w:sz w:val="28"/>
          <w:szCs w:val="28"/>
        </w:rPr>
        <w:lastRenderedPageBreak/>
        <w:t>母體、胎兒與哺乳期間嬰兒之安全及健康，故經醫師評估，勞工之工作可能影響其健康，需進行工作調整或勞工之健康狀況異常，經採取危害控制及管理等措施仍無法改善者，雇主應依醫</w:t>
      </w:r>
      <w:r>
        <w:rPr>
          <w:rFonts w:eastAsia="標楷體"/>
          <w:color w:val="000000"/>
          <w:sz w:val="28"/>
          <w:szCs w:val="28"/>
        </w:rPr>
        <w:t>師適性評估建議，採取工作調整或更換等健康保護措施。</w:t>
      </w:r>
    </w:p>
    <w:p w:rsidR="009850C7" w:rsidRDefault="0034206B" w:rsidP="00DF5E5C">
      <w:pPr>
        <w:spacing w:line="480" w:lineRule="exact"/>
        <w:ind w:left="1080" w:hanging="840"/>
        <w:jc w:val="both"/>
        <w:rPr>
          <w:rFonts w:eastAsia="標楷體"/>
          <w:color w:val="000000"/>
          <w:sz w:val="28"/>
          <w:szCs w:val="28"/>
        </w:rPr>
      </w:pPr>
      <w:r>
        <w:rPr>
          <w:rFonts w:eastAsia="標楷體"/>
          <w:color w:val="000000"/>
          <w:sz w:val="28"/>
          <w:szCs w:val="28"/>
        </w:rPr>
        <w:t>（二）考量適性工作之調整涉及醫學專業，爰建議應依規定由醫師與勞工面談，說明需工作調整之原因；另為避免勞資雙方因相關規定之措施而引發勞資爭議，建議雇主可將安全衛生、健康管理等應遵循事項納入工作守則，俾利勞工遵行。惟若經採納醫師適性評估建議，因工作調整而影響勞動條件部分，應依勞動基準法之規定，由勞資雙方協商並徵得勞工同意，方符合法令規定。</w:t>
      </w:r>
    </w:p>
    <w:p w:rsidR="009850C7" w:rsidRDefault="0034206B" w:rsidP="00DF5E5C">
      <w:pPr>
        <w:spacing w:line="480" w:lineRule="exact"/>
        <w:jc w:val="both"/>
        <w:rPr>
          <w:rFonts w:eastAsia="標楷體"/>
          <w:color w:val="000000"/>
          <w:sz w:val="28"/>
          <w:szCs w:val="28"/>
        </w:rPr>
      </w:pPr>
      <w:r>
        <w:rPr>
          <w:rFonts w:eastAsia="標楷體"/>
          <w:color w:val="000000"/>
          <w:sz w:val="28"/>
          <w:szCs w:val="28"/>
        </w:rPr>
        <w:t>四、轉介適性評估之費用由誰負擔？</w:t>
      </w:r>
    </w:p>
    <w:p w:rsidR="009850C7" w:rsidRDefault="0034206B" w:rsidP="00DF5E5C">
      <w:pPr>
        <w:spacing w:line="480" w:lineRule="exact"/>
        <w:ind w:left="1080" w:hanging="840"/>
        <w:jc w:val="both"/>
        <w:rPr>
          <w:rFonts w:eastAsia="標楷體"/>
          <w:color w:val="000000"/>
          <w:sz w:val="28"/>
          <w:szCs w:val="28"/>
        </w:rPr>
      </w:pPr>
      <w:r>
        <w:rPr>
          <w:rFonts w:eastAsia="標楷體"/>
          <w:color w:val="000000"/>
          <w:sz w:val="28"/>
          <w:szCs w:val="28"/>
        </w:rPr>
        <w:t>（一）女性勞工母性健康保護實施辦法係依職安法第</w:t>
      </w:r>
      <w:r>
        <w:rPr>
          <w:rFonts w:eastAsia="標楷體"/>
          <w:color w:val="000000"/>
          <w:sz w:val="28"/>
          <w:szCs w:val="28"/>
        </w:rPr>
        <w:t>31</w:t>
      </w:r>
      <w:r>
        <w:rPr>
          <w:rFonts w:eastAsia="標楷體"/>
          <w:color w:val="000000"/>
          <w:sz w:val="28"/>
          <w:szCs w:val="28"/>
        </w:rPr>
        <w:t>條第</w:t>
      </w:r>
      <w:r>
        <w:rPr>
          <w:rFonts w:eastAsia="標楷體"/>
          <w:color w:val="000000"/>
          <w:sz w:val="28"/>
          <w:szCs w:val="28"/>
        </w:rPr>
        <w:t>3</w:t>
      </w:r>
      <w:r>
        <w:rPr>
          <w:rFonts w:eastAsia="標楷體"/>
          <w:color w:val="000000"/>
          <w:sz w:val="28"/>
          <w:szCs w:val="28"/>
        </w:rPr>
        <w:t>項之授權訂定，目的係為兼顧就業平權與母性保護，而課以雇主對於妊娠及分娩後勞工特別保護之義務。</w:t>
      </w:r>
    </w:p>
    <w:p w:rsidR="009850C7" w:rsidRDefault="0034206B" w:rsidP="00DF5E5C">
      <w:pPr>
        <w:spacing w:line="480" w:lineRule="exact"/>
        <w:ind w:left="1080" w:hanging="840"/>
        <w:jc w:val="both"/>
        <w:rPr>
          <w:rFonts w:eastAsia="標楷體"/>
          <w:color w:val="000000"/>
          <w:sz w:val="28"/>
          <w:szCs w:val="28"/>
        </w:rPr>
      </w:pPr>
      <w:r>
        <w:rPr>
          <w:rFonts w:eastAsia="標楷體"/>
          <w:color w:val="000000"/>
          <w:sz w:val="28"/>
          <w:szCs w:val="28"/>
        </w:rPr>
        <w:t>（二）有關該辦法第</w:t>
      </w:r>
      <w:r>
        <w:rPr>
          <w:rFonts w:eastAsia="標楷體"/>
          <w:color w:val="000000"/>
          <w:sz w:val="28"/>
          <w:szCs w:val="28"/>
        </w:rPr>
        <w:t>7</w:t>
      </w:r>
      <w:r>
        <w:rPr>
          <w:rFonts w:eastAsia="標楷體"/>
          <w:color w:val="000000"/>
          <w:sz w:val="28"/>
          <w:szCs w:val="28"/>
        </w:rPr>
        <w:t>條第</w:t>
      </w:r>
      <w:r>
        <w:rPr>
          <w:rFonts w:eastAsia="標楷體"/>
          <w:color w:val="000000"/>
          <w:sz w:val="28"/>
          <w:szCs w:val="28"/>
        </w:rPr>
        <w:t>2</w:t>
      </w:r>
      <w:r>
        <w:rPr>
          <w:rFonts w:eastAsia="標楷體"/>
          <w:color w:val="000000"/>
          <w:sz w:val="28"/>
          <w:szCs w:val="28"/>
        </w:rPr>
        <w:t>項規定：「前項之面談，發現勞工健康狀況異常，需追蹤檢查或適性評估者，雇主應轉介婦產科專科醫師或職業醫學科專科醫師評估之」，尚屬雇主應辦理事項，其所衍生相關費用應由雇主負擔。</w:t>
      </w:r>
    </w:p>
    <w:p w:rsidR="009850C7" w:rsidRDefault="0034206B" w:rsidP="00DF5E5C">
      <w:pPr>
        <w:spacing w:line="480" w:lineRule="exact"/>
        <w:ind w:left="991" w:hanging="991"/>
        <w:jc w:val="both"/>
        <w:rPr>
          <w:rFonts w:eastAsia="標楷體"/>
          <w:color w:val="000000"/>
          <w:sz w:val="28"/>
          <w:szCs w:val="28"/>
        </w:rPr>
      </w:pPr>
      <w:r>
        <w:rPr>
          <w:rFonts w:eastAsia="標楷體"/>
          <w:color w:val="000000"/>
          <w:sz w:val="28"/>
          <w:szCs w:val="28"/>
        </w:rPr>
        <w:t>五、雇主如何推動母性健康保護？有何相關資源？</w:t>
      </w:r>
    </w:p>
    <w:p w:rsidR="009850C7" w:rsidRDefault="0034206B" w:rsidP="00DF5E5C">
      <w:pPr>
        <w:spacing w:line="480" w:lineRule="exact"/>
        <w:ind w:left="600"/>
        <w:jc w:val="both"/>
        <w:rPr>
          <w:rFonts w:eastAsia="標楷體"/>
          <w:color w:val="000000"/>
          <w:sz w:val="28"/>
          <w:szCs w:val="28"/>
        </w:rPr>
      </w:pPr>
      <w:r>
        <w:rPr>
          <w:rFonts w:eastAsia="標楷體"/>
          <w:color w:val="000000"/>
          <w:sz w:val="28"/>
          <w:szCs w:val="28"/>
        </w:rPr>
        <w:t>雇主除可參考本指引之作法外，亦可洽職安署委託辦理之各區勞工健康服務中心或職業傷病防治中心諮詢，免付費諮詢電話為</w:t>
      </w:r>
      <w:r>
        <w:rPr>
          <w:rFonts w:eastAsia="標楷體"/>
          <w:color w:val="000000"/>
          <w:sz w:val="28"/>
          <w:szCs w:val="28"/>
        </w:rPr>
        <w:t>0800-068-580</w:t>
      </w:r>
      <w:r>
        <w:rPr>
          <w:rFonts w:eastAsia="標楷體"/>
          <w:color w:val="000000"/>
          <w:sz w:val="28"/>
          <w:szCs w:val="28"/>
        </w:rPr>
        <w:t>。各區健康服務中心聯繫方式，可至勞工健康照護資訊平台</w:t>
      </w:r>
      <w:r>
        <w:rPr>
          <w:rFonts w:eastAsia="標楷體"/>
          <w:color w:val="000000"/>
          <w:sz w:val="28"/>
          <w:szCs w:val="28"/>
        </w:rPr>
        <w:t>http://ohsip.osha.gov.tw/</w:t>
      </w:r>
      <w:r>
        <w:rPr>
          <w:rFonts w:eastAsia="標楷體"/>
          <w:color w:val="000000"/>
          <w:sz w:val="28"/>
          <w:szCs w:val="28"/>
        </w:rPr>
        <w:t>查詢；各職業傷病防治中心聯繫方式，請至職業傷病管理服務中心網站</w:t>
      </w:r>
      <w:r>
        <w:rPr>
          <w:rFonts w:eastAsia="標楷體"/>
          <w:color w:val="000000"/>
          <w:sz w:val="28"/>
          <w:szCs w:val="28"/>
        </w:rPr>
        <w:t>http://www.tmsc.tw/</w:t>
      </w:r>
      <w:r>
        <w:rPr>
          <w:rFonts w:eastAsia="標楷體"/>
          <w:color w:val="000000"/>
          <w:sz w:val="28"/>
          <w:szCs w:val="28"/>
        </w:rPr>
        <w:t>查詢。</w:t>
      </w:r>
    </w:p>
    <w:p w:rsidR="009850C7" w:rsidRDefault="0034206B" w:rsidP="00DF5E5C">
      <w:pPr>
        <w:spacing w:line="480" w:lineRule="exact"/>
        <w:ind w:left="566" w:hanging="566"/>
        <w:jc w:val="both"/>
        <w:rPr>
          <w:rFonts w:eastAsia="標楷體"/>
          <w:color w:val="000000"/>
          <w:sz w:val="28"/>
          <w:szCs w:val="28"/>
        </w:rPr>
      </w:pPr>
      <w:r>
        <w:rPr>
          <w:rFonts w:eastAsia="標楷體"/>
          <w:color w:val="000000"/>
          <w:sz w:val="28"/>
          <w:szCs w:val="28"/>
        </w:rPr>
        <w:t>六、雇主若未依法辦理母性健康保護措施，有處罰機制嗎？</w:t>
      </w:r>
    </w:p>
    <w:p w:rsidR="009850C7" w:rsidRDefault="0034206B" w:rsidP="00DF5E5C">
      <w:pPr>
        <w:spacing w:line="480" w:lineRule="exact"/>
        <w:ind w:left="600"/>
        <w:jc w:val="both"/>
        <w:rPr>
          <w:rFonts w:eastAsia="標楷體"/>
          <w:color w:val="000000"/>
          <w:sz w:val="28"/>
          <w:szCs w:val="28"/>
        </w:rPr>
      </w:pPr>
      <w:r>
        <w:rPr>
          <w:rFonts w:eastAsia="標楷體"/>
          <w:color w:val="000000"/>
          <w:sz w:val="28"/>
          <w:szCs w:val="28"/>
        </w:rPr>
        <w:t>依職安法第</w:t>
      </w:r>
      <w:r>
        <w:rPr>
          <w:rFonts w:eastAsia="標楷體"/>
          <w:color w:val="000000"/>
          <w:sz w:val="28"/>
          <w:szCs w:val="28"/>
        </w:rPr>
        <w:t>43</w:t>
      </w:r>
      <w:r>
        <w:rPr>
          <w:rFonts w:eastAsia="標楷體"/>
          <w:color w:val="000000"/>
          <w:sz w:val="28"/>
          <w:szCs w:val="28"/>
        </w:rPr>
        <w:t>條規定，若雇主未依法實施母性健康保護，處新臺幣</w:t>
      </w:r>
      <w:r>
        <w:rPr>
          <w:rFonts w:eastAsia="標楷體"/>
          <w:color w:val="000000"/>
          <w:sz w:val="28"/>
          <w:szCs w:val="28"/>
        </w:rPr>
        <w:t>3</w:t>
      </w:r>
      <w:r>
        <w:rPr>
          <w:rFonts w:eastAsia="標楷體"/>
          <w:color w:val="000000"/>
          <w:sz w:val="28"/>
          <w:szCs w:val="28"/>
        </w:rPr>
        <w:t>萬元以上</w:t>
      </w:r>
      <w:r>
        <w:rPr>
          <w:rFonts w:eastAsia="標楷體"/>
          <w:color w:val="000000"/>
          <w:sz w:val="28"/>
          <w:szCs w:val="28"/>
        </w:rPr>
        <w:t>30</w:t>
      </w:r>
      <w:r>
        <w:rPr>
          <w:rFonts w:eastAsia="標楷體"/>
          <w:color w:val="000000"/>
          <w:sz w:val="28"/>
          <w:szCs w:val="28"/>
        </w:rPr>
        <w:t>萬元以下罰鍰。</w:t>
      </w:r>
    </w:p>
    <w:p w:rsidR="009850C7" w:rsidRDefault="0034206B" w:rsidP="00DF5E5C">
      <w:pPr>
        <w:spacing w:line="480" w:lineRule="exact"/>
        <w:ind w:left="707" w:hanging="426"/>
        <w:jc w:val="both"/>
        <w:rPr>
          <w:rFonts w:eastAsia="標楷體"/>
          <w:color w:val="000000"/>
          <w:sz w:val="28"/>
          <w:szCs w:val="28"/>
        </w:rPr>
      </w:pPr>
      <w:r>
        <w:rPr>
          <w:rFonts w:eastAsia="標楷體"/>
          <w:color w:val="000000"/>
          <w:sz w:val="28"/>
          <w:szCs w:val="28"/>
        </w:rPr>
        <w:t>七、妊娠與分娩後女性及未滿十八歲勞工禁止從事危險性或有害性工作認定標準附表二及附表三所定「一定重量以上之重物處理工作」之</w:t>
      </w:r>
      <w:r>
        <w:rPr>
          <w:rFonts w:eastAsia="標楷體"/>
          <w:color w:val="000000"/>
          <w:sz w:val="28"/>
          <w:szCs w:val="28"/>
        </w:rPr>
        <w:lastRenderedPageBreak/>
        <w:t>斷續性作業與持續性作業之定義為何？</w:t>
      </w:r>
    </w:p>
    <w:p w:rsidR="009850C7" w:rsidRPr="001D66E7" w:rsidRDefault="0034206B" w:rsidP="00DF5E5C">
      <w:pPr>
        <w:spacing w:line="480" w:lineRule="exact"/>
        <w:ind w:left="708"/>
        <w:jc w:val="both"/>
        <w:rPr>
          <w:rFonts w:eastAsia="標楷體"/>
          <w:color w:val="000000"/>
          <w:sz w:val="28"/>
          <w:szCs w:val="28"/>
        </w:rPr>
      </w:pPr>
      <w:r>
        <w:rPr>
          <w:rFonts w:eastAsia="標楷體"/>
          <w:color w:val="000000"/>
          <w:sz w:val="28"/>
          <w:szCs w:val="28"/>
        </w:rPr>
        <w:t>一定重量以上之重物處理工作之認定，係以「工作性質」是否經常以徒手搬運重物之工作為區分原則，若其主要工作內容即為搬運物品，且該作業佔勞動時間</w:t>
      </w:r>
      <w:r>
        <w:rPr>
          <w:rFonts w:eastAsia="標楷體"/>
          <w:color w:val="000000"/>
          <w:sz w:val="28"/>
          <w:szCs w:val="28"/>
        </w:rPr>
        <w:t>50</w:t>
      </w:r>
      <w:r>
        <w:rPr>
          <w:rFonts w:eastAsia="標楷體"/>
          <w:color w:val="000000"/>
          <w:sz w:val="28"/>
          <w:szCs w:val="28"/>
        </w:rPr>
        <w:t>％以上時，即為持續性作業，低於</w:t>
      </w:r>
      <w:r>
        <w:rPr>
          <w:rFonts w:eastAsia="標楷體"/>
          <w:color w:val="000000"/>
          <w:sz w:val="28"/>
          <w:szCs w:val="28"/>
        </w:rPr>
        <w:t>50</w:t>
      </w:r>
      <w:r>
        <w:rPr>
          <w:rFonts w:eastAsia="標楷體"/>
          <w:color w:val="000000"/>
          <w:sz w:val="28"/>
          <w:szCs w:val="28"/>
        </w:rPr>
        <w:t>％則屬斷續性作業。</w:t>
      </w:r>
    </w:p>
    <w:sectPr w:rsidR="009850C7" w:rsidRPr="001D66E7">
      <w:headerReference w:type="default" r:id="rId16"/>
      <w:footerReference w:type="default" r:id="rId17"/>
      <w:pgSz w:w="11907" w:h="16840"/>
      <w:pgMar w:top="1418" w:right="1418" w:bottom="1418" w:left="1418" w:header="284" w:footer="9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955" w:rsidRDefault="00166955">
      <w:r>
        <w:separator/>
      </w:r>
    </w:p>
  </w:endnote>
  <w:endnote w:type="continuationSeparator" w:id="0">
    <w:p w:rsidR="00166955" w:rsidRDefault="0016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A9" w:rsidRDefault="00BD6BA9">
    <w:pPr>
      <w:pStyle w:val="a6"/>
      <w:jc w:val="center"/>
    </w:pPr>
    <w:r>
      <w:rPr>
        <w:lang w:val="zh-TW"/>
      </w:rPr>
      <w:fldChar w:fldCharType="begin"/>
    </w:r>
    <w:r>
      <w:rPr>
        <w:lang w:val="zh-TW"/>
      </w:rPr>
      <w:instrText xml:space="preserve"> PAGE </w:instrText>
    </w:r>
    <w:r>
      <w:rPr>
        <w:lang w:val="zh-TW"/>
      </w:rPr>
      <w:fldChar w:fldCharType="separate"/>
    </w:r>
    <w:r w:rsidR="009A4BC5">
      <w:rPr>
        <w:noProof/>
        <w:lang w:val="zh-TW"/>
      </w:rPr>
      <w:t>11</w:t>
    </w:r>
    <w:r>
      <w:rPr>
        <w:lang w:val="zh-TW"/>
      </w:rPr>
      <w:fldChar w:fldCharType="end"/>
    </w:r>
  </w:p>
  <w:p w:rsidR="00BD6BA9" w:rsidRDefault="00BD6BA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A9" w:rsidRDefault="00BD6BA9">
    <w:pPr>
      <w:pStyle w:val="a6"/>
      <w:jc w:val="center"/>
    </w:pPr>
    <w:r>
      <w:rPr>
        <w:lang w:val="zh-TW"/>
      </w:rPr>
      <w:fldChar w:fldCharType="begin"/>
    </w:r>
    <w:r>
      <w:rPr>
        <w:lang w:val="zh-TW"/>
      </w:rPr>
      <w:instrText xml:space="preserve"> PAGE </w:instrText>
    </w:r>
    <w:r>
      <w:rPr>
        <w:lang w:val="zh-TW"/>
      </w:rPr>
      <w:fldChar w:fldCharType="separate"/>
    </w:r>
    <w:r w:rsidR="009A4BC5">
      <w:rPr>
        <w:noProof/>
        <w:lang w:val="zh-TW"/>
      </w:rPr>
      <w:t>1</w:t>
    </w:r>
    <w:r>
      <w:rPr>
        <w:lang w:val="zh-TW"/>
      </w:rPr>
      <w:fldChar w:fldCharType="end"/>
    </w:r>
  </w:p>
  <w:p w:rsidR="00BD6BA9" w:rsidRDefault="00BD6BA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A9" w:rsidRDefault="00BD6BA9">
    <w:pPr>
      <w:pStyle w:val="a6"/>
      <w:jc w:val="center"/>
    </w:pPr>
    <w:r>
      <w:rPr>
        <w:lang w:val="zh-TW"/>
      </w:rPr>
      <w:fldChar w:fldCharType="begin"/>
    </w:r>
    <w:r>
      <w:rPr>
        <w:lang w:val="zh-TW"/>
      </w:rPr>
      <w:instrText xml:space="preserve"> PAGE </w:instrText>
    </w:r>
    <w:r>
      <w:rPr>
        <w:lang w:val="zh-TW"/>
      </w:rPr>
      <w:fldChar w:fldCharType="separate"/>
    </w:r>
    <w:r w:rsidR="009A4BC5">
      <w:rPr>
        <w:noProof/>
        <w:lang w:val="zh-TW"/>
      </w:rPr>
      <w:t>14</w:t>
    </w:r>
    <w:r>
      <w:rPr>
        <w:lang w:val="zh-TW"/>
      </w:rPr>
      <w:fldChar w:fldCharType="end"/>
    </w:r>
  </w:p>
  <w:p w:rsidR="00BD6BA9" w:rsidRDefault="00BD6BA9">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A9" w:rsidRDefault="00BD6BA9">
    <w:pPr>
      <w:pStyle w:val="a6"/>
      <w:jc w:val="center"/>
    </w:pPr>
    <w:r>
      <w:rPr>
        <w:lang w:val="zh-TW"/>
      </w:rPr>
      <w:fldChar w:fldCharType="begin"/>
    </w:r>
    <w:r>
      <w:rPr>
        <w:lang w:val="zh-TW"/>
      </w:rPr>
      <w:instrText xml:space="preserve"> PAGE </w:instrText>
    </w:r>
    <w:r>
      <w:rPr>
        <w:lang w:val="zh-TW"/>
      </w:rPr>
      <w:fldChar w:fldCharType="separate"/>
    </w:r>
    <w:r w:rsidR="009A4BC5">
      <w:rPr>
        <w:noProof/>
        <w:lang w:val="zh-TW"/>
      </w:rPr>
      <w:t>12</w:t>
    </w:r>
    <w:r>
      <w:rPr>
        <w:lang w:val="zh-TW"/>
      </w:rPr>
      <w:fldChar w:fldCharType="end"/>
    </w:r>
  </w:p>
  <w:p w:rsidR="00BD6BA9" w:rsidRDefault="00BD6BA9">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A9" w:rsidRDefault="00BD6BA9">
    <w:pPr>
      <w:pStyle w:val="a6"/>
      <w:jc w:val="center"/>
    </w:pPr>
    <w:r>
      <w:rPr>
        <w:lang w:val="zh-TW"/>
      </w:rPr>
      <w:fldChar w:fldCharType="begin"/>
    </w:r>
    <w:r>
      <w:rPr>
        <w:lang w:val="zh-TW"/>
      </w:rPr>
      <w:instrText xml:space="preserve"> PAGE </w:instrText>
    </w:r>
    <w:r>
      <w:rPr>
        <w:lang w:val="zh-TW"/>
      </w:rPr>
      <w:fldChar w:fldCharType="separate"/>
    </w:r>
    <w:r w:rsidR="009A4BC5">
      <w:rPr>
        <w:noProof/>
        <w:lang w:val="zh-TW"/>
      </w:rPr>
      <w:t>18</w:t>
    </w:r>
    <w:r>
      <w:rPr>
        <w:lang w:val="zh-TW"/>
      </w:rPr>
      <w:fldChar w:fldCharType="end"/>
    </w:r>
  </w:p>
  <w:p w:rsidR="00BD6BA9" w:rsidRDefault="00BD6BA9">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A9" w:rsidRDefault="00BD6BA9">
    <w:pPr>
      <w:pStyle w:val="a6"/>
      <w:jc w:val="center"/>
    </w:pPr>
    <w:r>
      <w:rPr>
        <w:lang w:val="zh-TW"/>
      </w:rPr>
      <w:fldChar w:fldCharType="begin"/>
    </w:r>
    <w:r>
      <w:rPr>
        <w:lang w:val="zh-TW"/>
      </w:rPr>
      <w:instrText xml:space="preserve"> PAGE </w:instrText>
    </w:r>
    <w:r>
      <w:rPr>
        <w:lang w:val="zh-TW"/>
      </w:rPr>
      <w:fldChar w:fldCharType="separate"/>
    </w:r>
    <w:r w:rsidR="009A4BC5">
      <w:rPr>
        <w:noProof/>
        <w:lang w:val="zh-TW"/>
      </w:rPr>
      <w:t>15</w:t>
    </w:r>
    <w:r>
      <w:rPr>
        <w:lang w:val="zh-TW"/>
      </w:rPr>
      <w:fldChar w:fldCharType="end"/>
    </w:r>
  </w:p>
  <w:p w:rsidR="00BD6BA9" w:rsidRDefault="00BD6BA9">
    <w:pPr>
      <w:pStyle w:val="a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A9" w:rsidRDefault="00BD6BA9">
    <w:pPr>
      <w:pStyle w:val="a6"/>
      <w:jc w:val="center"/>
    </w:pPr>
    <w:r>
      <w:rPr>
        <w:lang w:val="zh-TW"/>
      </w:rPr>
      <w:fldChar w:fldCharType="begin"/>
    </w:r>
    <w:r>
      <w:rPr>
        <w:lang w:val="zh-TW"/>
      </w:rPr>
      <w:instrText xml:space="preserve"> PAGE </w:instrText>
    </w:r>
    <w:r>
      <w:rPr>
        <w:lang w:val="zh-TW"/>
      </w:rPr>
      <w:fldChar w:fldCharType="separate"/>
    </w:r>
    <w:r w:rsidR="009A4BC5">
      <w:rPr>
        <w:noProof/>
        <w:lang w:val="zh-TW"/>
      </w:rPr>
      <w:t>20</w:t>
    </w:r>
    <w:r>
      <w:rPr>
        <w:lang w:val="zh-TW"/>
      </w:rPr>
      <w:fldChar w:fldCharType="end"/>
    </w:r>
  </w:p>
  <w:p w:rsidR="00BD6BA9" w:rsidRDefault="00BD6BA9">
    <w:pPr>
      <w:pStyle w:val="a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A9" w:rsidRDefault="00BD6BA9">
    <w:pPr>
      <w:pStyle w:val="a6"/>
      <w:jc w:val="center"/>
    </w:pPr>
    <w:r>
      <w:rPr>
        <w:rFonts w:eastAsia="標楷體"/>
      </w:rPr>
      <w:t>第</w:t>
    </w:r>
    <w:r>
      <w:rPr>
        <w:rFonts w:eastAsia="標楷體"/>
        <w:lang w:val="zh-TW"/>
      </w:rPr>
      <w:fldChar w:fldCharType="begin"/>
    </w:r>
    <w:r>
      <w:rPr>
        <w:rFonts w:eastAsia="標楷體"/>
        <w:lang w:val="zh-TW"/>
      </w:rPr>
      <w:instrText xml:space="preserve"> PAGE </w:instrText>
    </w:r>
    <w:r>
      <w:rPr>
        <w:rFonts w:eastAsia="標楷體"/>
        <w:lang w:val="zh-TW"/>
      </w:rPr>
      <w:fldChar w:fldCharType="separate"/>
    </w:r>
    <w:r w:rsidR="009A4BC5">
      <w:rPr>
        <w:rFonts w:eastAsia="標楷體"/>
        <w:noProof/>
        <w:lang w:val="zh-TW"/>
      </w:rPr>
      <w:t>23</w:t>
    </w:r>
    <w:r>
      <w:rPr>
        <w:rFonts w:eastAsia="標楷體"/>
        <w:lang w:val="zh-TW"/>
      </w:rPr>
      <w:fldChar w:fldCharType="end"/>
    </w:r>
    <w:r>
      <w:rPr>
        <w:rFonts w:eastAsia="標楷體"/>
      </w:rPr>
      <w:t>頁</w:t>
    </w:r>
    <w:r>
      <w:rPr>
        <w:rFonts w:eastAsia="標楷體"/>
      </w:rPr>
      <w:t>/</w:t>
    </w:r>
    <w:r>
      <w:rPr>
        <w:rFonts w:eastAsia="標楷體"/>
      </w:rPr>
      <w:t>共</w:t>
    </w:r>
    <w:r>
      <w:rPr>
        <w:rFonts w:eastAsia="標楷體"/>
      </w:rPr>
      <w:fldChar w:fldCharType="begin"/>
    </w:r>
    <w:r>
      <w:rPr>
        <w:rFonts w:eastAsia="標楷體"/>
      </w:rPr>
      <w:instrText xml:space="preserve"> NUMPAGES </w:instrText>
    </w:r>
    <w:r>
      <w:rPr>
        <w:rFonts w:eastAsia="標楷體"/>
      </w:rPr>
      <w:fldChar w:fldCharType="separate"/>
    </w:r>
    <w:r w:rsidR="009A4BC5">
      <w:rPr>
        <w:rFonts w:eastAsia="標楷體"/>
        <w:noProof/>
      </w:rPr>
      <w:t>23</w:t>
    </w:r>
    <w:r>
      <w:rPr>
        <w:rFonts w:eastAsia="標楷體"/>
      </w:rPr>
      <w:fldChar w:fldCharType="end"/>
    </w:r>
    <w:r>
      <w:rPr>
        <w:rFonts w:eastAsia="標楷體"/>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955" w:rsidRDefault="00166955">
      <w:r>
        <w:rPr>
          <w:color w:val="000000"/>
        </w:rPr>
        <w:separator/>
      </w:r>
    </w:p>
  </w:footnote>
  <w:footnote w:type="continuationSeparator" w:id="0">
    <w:p w:rsidR="00166955" w:rsidRDefault="00166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A9" w:rsidRDefault="00BD6BA9">
    <w:pPr>
      <w:rPr>
        <w:rFonts w:eastAsia="標楷體"/>
        <w:color w:val="0000FF"/>
      </w:rPr>
    </w:pPr>
  </w:p>
  <w:p w:rsidR="00BD6BA9" w:rsidRDefault="00BD6BA9">
    <w:r>
      <w:rPr>
        <w:rFonts w:eastAsia="標楷體"/>
        <w:b/>
      </w:rPr>
      <w:t>職業安全衛生管理計畫</w:t>
    </w:r>
    <w:r>
      <w:rPr>
        <w:rFonts w:eastAsia="標楷體"/>
        <w:b/>
      </w:rPr>
      <w:t xml:space="preserve"> </w:t>
    </w:r>
    <w:r>
      <w:rPr>
        <w:rFonts w:eastAsia="標楷體"/>
        <w:b/>
      </w:rPr>
      <w:t>附件十七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30562"/>
    <w:multiLevelType w:val="multilevel"/>
    <w:tmpl w:val="3C447F68"/>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nsid w:val="0C7E7094"/>
    <w:multiLevelType w:val="multilevel"/>
    <w:tmpl w:val="6958C5EE"/>
    <w:styleLink w:val="WWOutlineListStyle"/>
    <w:lvl w:ilvl="0">
      <w:start w:val="1"/>
      <w:numFmt w:val="taiwaneseCountingThousand"/>
      <w:pStyle w:val="1"/>
      <w:lvlText w:val="第%1章"/>
      <w:lvlJc w:val="left"/>
      <w:pPr>
        <w:ind w:left="425" w:hanging="425"/>
      </w:pPr>
    </w:lvl>
    <w:lvl w:ilvl="1">
      <w:start w:val="1"/>
      <w:numFmt w:val="taiwaneseCountingThousand"/>
      <w:pStyle w:val="2"/>
      <w:lvlText w:val="第%2節"/>
      <w:lvlJc w:val="left"/>
      <w:pPr>
        <w:ind w:left="-1135" w:hanging="567"/>
      </w:pPr>
    </w:lvl>
    <w:lvl w:ilvl="2">
      <w:start w:val="1"/>
      <w:numFmt w:val="taiwaneseCountingThousand"/>
      <w:pStyle w:val="3"/>
      <w:lvlText w:val="第%3項"/>
      <w:lvlJc w:val="left"/>
      <w:pPr>
        <w:ind w:left="-709" w:hanging="567"/>
      </w:pPr>
    </w:lvl>
    <w:lvl w:ilvl="3">
      <w:start w:val="1"/>
      <w:numFmt w:val="taiwaneseCountingThousand"/>
      <w:pStyle w:val="4"/>
      <w:lvlText w:val="%4"/>
      <w:lvlJc w:val="left"/>
      <w:pPr>
        <w:ind w:left="-143" w:hanging="708"/>
      </w:pPr>
    </w:lvl>
    <w:lvl w:ilvl="4">
      <w:start w:val="1"/>
      <w:numFmt w:val="decimal"/>
      <w:pStyle w:val="5"/>
      <w:lvlText w:val="%5."/>
      <w:lvlJc w:val="left"/>
      <w:pPr>
        <w:ind w:left="424" w:hanging="850"/>
      </w:pPr>
      <w:rPr>
        <w:rFonts w:ascii="Times New Roman" w:hAnsi="Times New Roman"/>
        <w:sz w:val="24"/>
      </w:rPr>
    </w:lvl>
    <w:lvl w:ilvl="5">
      <w:start w:val="1"/>
      <w:numFmt w:val="decimal"/>
      <w:pStyle w:val="6"/>
      <w:lvlText w:val="(%6)"/>
      <w:lvlJc w:val="left"/>
      <w:pPr>
        <w:ind w:left="1133" w:hanging="1134"/>
      </w:pPr>
      <w:rPr>
        <w:rFonts w:ascii="Times New Roman" w:hAnsi="Times New Roman"/>
        <w:sz w:val="28"/>
        <w:szCs w:val="28"/>
        <w:lang w:eastAsia="zh-TW"/>
      </w:rPr>
    </w:lvl>
    <w:lvl w:ilvl="6">
      <w:start w:val="1"/>
      <w:numFmt w:val="none"/>
      <w:lvlText w:val="%7"/>
      <w:lvlJc w:val="left"/>
      <w:pPr>
        <w:ind w:left="1700" w:hanging="1276"/>
      </w:pPr>
    </w:lvl>
    <w:lvl w:ilvl="7">
      <w:start w:val="1"/>
      <w:numFmt w:val="none"/>
      <w:lvlText w:val="%8"/>
      <w:lvlJc w:val="left"/>
      <w:pPr>
        <w:ind w:left="2267" w:hanging="1418"/>
      </w:pPr>
    </w:lvl>
    <w:lvl w:ilvl="8">
      <w:start w:val="1"/>
      <w:numFmt w:val="none"/>
      <w:lvlText w:val="%9"/>
      <w:lvlJc w:val="left"/>
      <w:pPr>
        <w:ind w:left="2975" w:hanging="1700"/>
      </w:pPr>
    </w:lvl>
  </w:abstractNum>
  <w:abstractNum w:abstractNumId="2">
    <w:nsid w:val="2E983CD2"/>
    <w:multiLevelType w:val="multilevel"/>
    <w:tmpl w:val="F664EE20"/>
    <w:lvl w:ilvl="0">
      <w:start w:val="1"/>
      <w:numFmt w:val="decimal"/>
      <w:lvlText w:val="(%1)"/>
      <w:lvlJc w:val="left"/>
      <w:pPr>
        <w:ind w:left="1429" w:hanging="720"/>
      </w:pPr>
    </w:lvl>
    <w:lvl w:ilvl="1">
      <w:start w:val="1"/>
      <w:numFmt w:val="decimal"/>
      <w:lvlText w:val="%2、"/>
      <w:lvlJc w:val="left"/>
      <w:pPr>
        <w:ind w:left="1909" w:hanging="720"/>
      </w:pPr>
    </w:lvl>
    <w:lvl w:ilvl="2">
      <w:start w:val="1"/>
      <w:numFmt w:val="decimal"/>
      <w:lvlText w:val="%3."/>
      <w:lvlJc w:val="left"/>
      <w:pPr>
        <w:ind w:left="2029" w:hanging="36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3">
    <w:nsid w:val="2FC2536C"/>
    <w:multiLevelType w:val="multilevel"/>
    <w:tmpl w:val="38A437B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31780A25"/>
    <w:multiLevelType w:val="multilevel"/>
    <w:tmpl w:val="71A43BAE"/>
    <w:lvl w:ilvl="0">
      <w:start w:val="1"/>
      <w:numFmt w:val="taiwaneseCountingThousand"/>
      <w:lvlText w:val="%1、"/>
      <w:lvlJc w:val="left"/>
      <w:pPr>
        <w:ind w:left="480" w:hanging="480"/>
      </w:pPr>
      <w:rPr>
        <w:rFonts w:cs="Times New Roman"/>
        <w:b/>
        <w:lang w:val="en-US"/>
      </w:rPr>
    </w:lvl>
    <w:lvl w:ilvl="1">
      <w:start w:val="1"/>
      <w:numFmt w:val="ideographTraditional"/>
      <w:lvlText w:val="%2、"/>
      <w:lvlJc w:val="left"/>
      <w:pPr>
        <w:ind w:left="-262" w:hanging="480"/>
      </w:pPr>
    </w:lvl>
    <w:lvl w:ilvl="2">
      <w:start w:val="1"/>
      <w:numFmt w:val="decimal"/>
      <w:lvlText w:val="%3."/>
      <w:lvlJc w:val="left"/>
      <w:pPr>
        <w:ind w:left="98" w:hanging="360"/>
      </w:pPr>
    </w:lvl>
    <w:lvl w:ilvl="3">
      <w:start w:val="1"/>
      <w:numFmt w:val="decimal"/>
      <w:lvlText w:val="%4."/>
      <w:lvlJc w:val="left"/>
      <w:pPr>
        <w:ind w:left="698" w:hanging="480"/>
      </w:pPr>
    </w:lvl>
    <w:lvl w:ilvl="4">
      <w:start w:val="1"/>
      <w:numFmt w:val="ideographTraditional"/>
      <w:lvlText w:val="%5、"/>
      <w:lvlJc w:val="left"/>
      <w:pPr>
        <w:ind w:left="1178" w:hanging="480"/>
      </w:pPr>
    </w:lvl>
    <w:lvl w:ilvl="5">
      <w:start w:val="1"/>
      <w:numFmt w:val="lowerRoman"/>
      <w:lvlText w:val="%6."/>
      <w:lvlJc w:val="right"/>
      <w:pPr>
        <w:ind w:left="1658" w:hanging="480"/>
      </w:pPr>
    </w:lvl>
    <w:lvl w:ilvl="6">
      <w:start w:val="1"/>
      <w:numFmt w:val="decimal"/>
      <w:lvlText w:val="%7."/>
      <w:lvlJc w:val="left"/>
      <w:pPr>
        <w:ind w:left="2138" w:hanging="480"/>
      </w:pPr>
    </w:lvl>
    <w:lvl w:ilvl="7">
      <w:start w:val="1"/>
      <w:numFmt w:val="ideographTraditional"/>
      <w:lvlText w:val="%8、"/>
      <w:lvlJc w:val="left"/>
      <w:pPr>
        <w:ind w:left="2618" w:hanging="480"/>
      </w:pPr>
    </w:lvl>
    <w:lvl w:ilvl="8">
      <w:start w:val="1"/>
      <w:numFmt w:val="lowerRoman"/>
      <w:lvlText w:val="%9."/>
      <w:lvlJc w:val="right"/>
      <w:pPr>
        <w:ind w:left="3098" w:hanging="480"/>
      </w:pPr>
    </w:lvl>
  </w:abstractNum>
  <w:abstractNum w:abstractNumId="5">
    <w:nsid w:val="32841FC9"/>
    <w:multiLevelType w:val="multilevel"/>
    <w:tmpl w:val="0EA04B54"/>
    <w:lvl w:ilvl="0">
      <w:start w:val="1"/>
      <w:numFmt w:val="taiwaneseCountingThousand"/>
      <w:lvlText w:val="%1、"/>
      <w:lvlJc w:val="left"/>
      <w:pPr>
        <w:ind w:left="480" w:hanging="480"/>
      </w:pPr>
      <w:rPr>
        <w:rFonts w:ascii="標楷體" w:eastAsia="標楷體" w:hAnsi="標楷體"/>
      </w:rPr>
    </w:lvl>
    <w:lvl w:ilvl="1">
      <w:start w:val="1"/>
      <w:numFmt w:val="decimal"/>
      <w:lvlText w:val="%2."/>
      <w:lvlJc w:val="left"/>
      <w:pPr>
        <w:ind w:left="1116" w:hanging="36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6">
    <w:nsid w:val="43EF5877"/>
    <w:multiLevelType w:val="hybridMultilevel"/>
    <w:tmpl w:val="4CA4BB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EA14EEC"/>
    <w:multiLevelType w:val="multilevel"/>
    <w:tmpl w:val="E3D88794"/>
    <w:lvl w:ilvl="0">
      <w:start w:val="1"/>
      <w:numFmt w:val="decimal"/>
      <w:lvlText w:val="%1."/>
      <w:lvlJc w:val="left"/>
      <w:pPr>
        <w:ind w:left="720" w:hanging="36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8">
    <w:nsid w:val="646C5E97"/>
    <w:multiLevelType w:val="multilevel"/>
    <w:tmpl w:val="0D8286B8"/>
    <w:lvl w:ilvl="0">
      <w:start w:val="1"/>
      <w:numFmt w:val="decimal"/>
      <w:lvlText w:val="%1."/>
      <w:lvlJc w:val="left"/>
      <w:pPr>
        <w:ind w:left="1065" w:hanging="360"/>
      </w:p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9">
    <w:nsid w:val="656818D8"/>
    <w:multiLevelType w:val="multilevel"/>
    <w:tmpl w:val="847E5250"/>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0">
    <w:nsid w:val="739B56D5"/>
    <w:multiLevelType w:val="hybridMultilevel"/>
    <w:tmpl w:val="C798BD88"/>
    <w:lvl w:ilvl="0" w:tplc="A2C0138A">
      <w:start w:val="1"/>
      <w:numFmt w:val="decimal"/>
      <w:lvlText w:val="(%1)"/>
      <w:lvlJc w:val="left"/>
      <w:pPr>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6A44384"/>
    <w:multiLevelType w:val="multilevel"/>
    <w:tmpl w:val="CCBAB0CC"/>
    <w:styleLink w:val="LFO1"/>
    <w:lvl w:ilvl="0">
      <w:start w:val="1"/>
      <w:numFmt w:val="taiwaneseCountingThousand"/>
      <w:pStyle w:val="10"/>
      <w:suff w:val="nothing"/>
      <w:lvlText w:val="第%1章"/>
      <w:lvlJc w:val="left"/>
      <w:pPr>
        <w:ind w:left="425" w:hanging="425"/>
      </w:pPr>
    </w:lvl>
    <w:lvl w:ilvl="1">
      <w:start w:val="1"/>
      <w:numFmt w:val="taiwaneseCountingThousand"/>
      <w:suff w:val="nothing"/>
      <w:lvlText w:val="第%2節"/>
      <w:lvlJc w:val="left"/>
      <w:pPr>
        <w:ind w:left="-1135" w:hanging="567"/>
      </w:pPr>
    </w:lvl>
    <w:lvl w:ilvl="2">
      <w:start w:val="1"/>
      <w:numFmt w:val="taiwaneseCountingThousand"/>
      <w:suff w:val="nothing"/>
      <w:lvlText w:val="第%3項"/>
      <w:lvlJc w:val="left"/>
      <w:pPr>
        <w:ind w:left="-709" w:hanging="567"/>
      </w:pPr>
    </w:lvl>
    <w:lvl w:ilvl="3">
      <w:start w:val="1"/>
      <w:numFmt w:val="taiwaneseCountingThousand"/>
      <w:suff w:val="nothing"/>
      <w:lvlText w:val="%4"/>
      <w:lvlJc w:val="left"/>
      <w:pPr>
        <w:ind w:left="-143" w:hanging="708"/>
      </w:pPr>
    </w:lvl>
    <w:lvl w:ilvl="4">
      <w:start w:val="1"/>
      <w:numFmt w:val="decimal"/>
      <w:suff w:val="nothing"/>
      <w:lvlText w:val="%5."/>
      <w:lvlJc w:val="left"/>
      <w:pPr>
        <w:ind w:left="424" w:hanging="850"/>
      </w:pPr>
      <w:rPr>
        <w:rFonts w:ascii="Times New Roman" w:hAnsi="Times New Roman"/>
        <w:sz w:val="24"/>
      </w:rPr>
    </w:lvl>
    <w:lvl w:ilvl="5">
      <w:start w:val="1"/>
      <w:numFmt w:val="decimal"/>
      <w:suff w:val="nothing"/>
      <w:lvlText w:val="(%6)"/>
      <w:lvlJc w:val="left"/>
      <w:pPr>
        <w:ind w:left="1133" w:hanging="1134"/>
      </w:pPr>
      <w:rPr>
        <w:rFonts w:ascii="Times New Roman" w:hAnsi="Times New Roman"/>
        <w:sz w:val="28"/>
        <w:szCs w:val="28"/>
        <w:lang w:eastAsia="zh-TW"/>
      </w:rPr>
    </w:lvl>
    <w:lvl w:ilvl="6">
      <w:start w:val="1"/>
      <w:numFmt w:val="none"/>
      <w:suff w:val="nothing"/>
      <w:lvlText w:val="%7"/>
      <w:lvlJc w:val="left"/>
      <w:pPr>
        <w:ind w:left="1700" w:hanging="1276"/>
      </w:pPr>
    </w:lvl>
    <w:lvl w:ilvl="7">
      <w:start w:val="1"/>
      <w:numFmt w:val="none"/>
      <w:suff w:val="nothing"/>
      <w:lvlText w:val="%8"/>
      <w:lvlJc w:val="left"/>
      <w:pPr>
        <w:ind w:left="2267" w:hanging="1418"/>
      </w:pPr>
    </w:lvl>
    <w:lvl w:ilvl="8">
      <w:start w:val="1"/>
      <w:numFmt w:val="none"/>
      <w:suff w:val="nothing"/>
      <w:lvlText w:val="%9"/>
      <w:lvlJc w:val="left"/>
      <w:pPr>
        <w:ind w:left="2975" w:hanging="1700"/>
      </w:pPr>
    </w:lvl>
  </w:abstractNum>
  <w:abstractNum w:abstractNumId="12">
    <w:nsid w:val="7B9975C6"/>
    <w:multiLevelType w:val="hybridMultilevel"/>
    <w:tmpl w:val="F00EC7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CE239AD"/>
    <w:multiLevelType w:val="multilevel"/>
    <w:tmpl w:val="9F9EE248"/>
    <w:lvl w:ilvl="0">
      <w:numFmt w:val="bullet"/>
      <w:lvlText w:val="□"/>
      <w:lvlJc w:val="left"/>
      <w:pPr>
        <w:ind w:left="360" w:hanging="360"/>
      </w:pPr>
      <w:rPr>
        <w:rFonts w:ascii="標楷體" w:eastAsia="標楷體" w:hAnsi="標楷體" w:cs="DF Kai Shu"/>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4">
    <w:nsid w:val="7F734185"/>
    <w:multiLevelType w:val="multilevel"/>
    <w:tmpl w:val="B75CF2C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11"/>
  </w:num>
  <w:num w:numId="3">
    <w:abstractNumId w:val="4"/>
  </w:num>
  <w:num w:numId="4">
    <w:abstractNumId w:val="14"/>
  </w:num>
  <w:num w:numId="5">
    <w:abstractNumId w:val="7"/>
  </w:num>
  <w:num w:numId="6">
    <w:abstractNumId w:val="0"/>
  </w:num>
  <w:num w:numId="7">
    <w:abstractNumId w:val="9"/>
  </w:num>
  <w:num w:numId="8">
    <w:abstractNumId w:val="3"/>
  </w:num>
  <w:num w:numId="9">
    <w:abstractNumId w:val="13"/>
  </w:num>
  <w:num w:numId="10">
    <w:abstractNumId w:val="5"/>
  </w:num>
  <w:num w:numId="11">
    <w:abstractNumId w:val="2"/>
  </w:num>
  <w:num w:numId="12">
    <w:abstractNumId w:val="8"/>
  </w:num>
  <w:num w:numId="13">
    <w:abstractNumId w:val="10"/>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0C7"/>
    <w:rsid w:val="00063851"/>
    <w:rsid w:val="00121257"/>
    <w:rsid w:val="00166955"/>
    <w:rsid w:val="001D66E7"/>
    <w:rsid w:val="002546B6"/>
    <w:rsid w:val="002F45C0"/>
    <w:rsid w:val="0034206B"/>
    <w:rsid w:val="0068562F"/>
    <w:rsid w:val="006B030A"/>
    <w:rsid w:val="006C596B"/>
    <w:rsid w:val="009850C7"/>
    <w:rsid w:val="009A4BC5"/>
    <w:rsid w:val="009A5E02"/>
    <w:rsid w:val="00A61FDC"/>
    <w:rsid w:val="00BD6BA9"/>
    <w:rsid w:val="00CA33F0"/>
    <w:rsid w:val="00D80518"/>
    <w:rsid w:val="00DF5E5C"/>
    <w:rsid w:val="00FB58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kern w:val="3"/>
      <w:sz w:val="24"/>
      <w:szCs w:val="24"/>
    </w:rPr>
  </w:style>
  <w:style w:type="paragraph" w:styleId="1">
    <w:name w:val="heading 1"/>
    <w:basedOn w:val="a"/>
    <w:next w:val="a"/>
    <w:pPr>
      <w:pageBreakBefore/>
      <w:numPr>
        <w:numId w:val="1"/>
      </w:numPr>
      <w:spacing w:before="120" w:after="120" w:line="420" w:lineRule="atLeast"/>
      <w:jc w:val="center"/>
      <w:outlineLvl w:val="0"/>
    </w:pPr>
    <w:rPr>
      <w:rFonts w:eastAsia="細明體"/>
      <w:b/>
      <w:kern w:val="0"/>
      <w:sz w:val="40"/>
      <w:szCs w:val="20"/>
    </w:rPr>
  </w:style>
  <w:style w:type="paragraph" w:styleId="2">
    <w:name w:val="heading 2"/>
    <w:basedOn w:val="a"/>
    <w:next w:val="a0"/>
    <w:pPr>
      <w:numPr>
        <w:ilvl w:val="1"/>
        <w:numId w:val="1"/>
      </w:numPr>
      <w:spacing w:before="240" w:after="240" w:line="360" w:lineRule="atLeast"/>
      <w:jc w:val="both"/>
      <w:outlineLvl w:val="1"/>
    </w:pPr>
    <w:rPr>
      <w:rFonts w:eastAsia="細明體"/>
      <w:b/>
      <w:kern w:val="0"/>
      <w:sz w:val="32"/>
      <w:szCs w:val="20"/>
    </w:rPr>
  </w:style>
  <w:style w:type="paragraph" w:styleId="3">
    <w:name w:val="heading 3"/>
    <w:basedOn w:val="a"/>
    <w:next w:val="a0"/>
    <w:pPr>
      <w:pageBreakBefore/>
      <w:numPr>
        <w:ilvl w:val="2"/>
        <w:numId w:val="1"/>
      </w:numPr>
      <w:spacing w:before="120" w:after="120" w:line="420" w:lineRule="atLeast"/>
      <w:jc w:val="center"/>
      <w:outlineLvl w:val="2"/>
    </w:pPr>
    <w:rPr>
      <w:rFonts w:eastAsia="細明體"/>
      <w:b/>
      <w:kern w:val="0"/>
      <w:sz w:val="40"/>
      <w:szCs w:val="20"/>
    </w:rPr>
  </w:style>
  <w:style w:type="paragraph" w:styleId="4">
    <w:name w:val="heading 4"/>
    <w:basedOn w:val="a"/>
    <w:next w:val="a0"/>
    <w:pPr>
      <w:keepNext/>
      <w:numPr>
        <w:ilvl w:val="3"/>
        <w:numId w:val="1"/>
      </w:numPr>
      <w:spacing w:before="240" w:after="240" w:line="360" w:lineRule="atLeast"/>
      <w:jc w:val="both"/>
      <w:outlineLvl w:val="3"/>
    </w:pPr>
    <w:rPr>
      <w:rFonts w:eastAsia="細明體"/>
      <w:b/>
      <w:kern w:val="0"/>
      <w:sz w:val="32"/>
      <w:szCs w:val="20"/>
    </w:rPr>
  </w:style>
  <w:style w:type="paragraph" w:styleId="5">
    <w:name w:val="heading 5"/>
    <w:basedOn w:val="a"/>
    <w:next w:val="a0"/>
    <w:pPr>
      <w:numPr>
        <w:ilvl w:val="4"/>
        <w:numId w:val="1"/>
      </w:numPr>
      <w:spacing w:line="360" w:lineRule="auto"/>
      <w:jc w:val="both"/>
      <w:outlineLvl w:val="4"/>
    </w:pPr>
    <w:rPr>
      <w:rFonts w:eastAsia="細明體"/>
      <w:kern w:val="0"/>
      <w:sz w:val="20"/>
      <w:szCs w:val="20"/>
    </w:rPr>
  </w:style>
  <w:style w:type="paragraph" w:styleId="6">
    <w:name w:val="heading 6"/>
    <w:basedOn w:val="a"/>
    <w:next w:val="a0"/>
    <w:pPr>
      <w:numPr>
        <w:ilvl w:val="5"/>
        <w:numId w:val="1"/>
      </w:numPr>
      <w:spacing w:line="360" w:lineRule="auto"/>
      <w:jc w:val="both"/>
      <w:outlineLvl w:val="5"/>
    </w:pPr>
    <w:rPr>
      <w:rFonts w:eastAsia="細明體"/>
      <w:kern w:val="0"/>
      <w:sz w:val="20"/>
      <w:szCs w:val="20"/>
    </w:rPr>
  </w:style>
  <w:style w:type="paragraph" w:styleId="7">
    <w:name w:val="heading 7"/>
    <w:basedOn w:val="a"/>
    <w:next w:val="a0"/>
    <w:pPr>
      <w:spacing w:before="200" w:after="200" w:line="360" w:lineRule="atLeast"/>
      <w:jc w:val="both"/>
      <w:outlineLvl w:val="6"/>
    </w:pPr>
    <w:rPr>
      <w:rFonts w:eastAsia="細明體"/>
      <w:kern w:val="0"/>
      <w:sz w:val="28"/>
      <w:szCs w:val="20"/>
    </w:rPr>
  </w:style>
  <w:style w:type="paragraph" w:styleId="8">
    <w:name w:val="heading 8"/>
    <w:basedOn w:val="a"/>
    <w:next w:val="a0"/>
    <w:pPr>
      <w:spacing w:before="200" w:after="200" w:line="360" w:lineRule="atLeast"/>
      <w:jc w:val="both"/>
      <w:outlineLvl w:val="7"/>
    </w:pPr>
    <w:rPr>
      <w:rFonts w:eastAsia="細明體"/>
      <w:kern w:val="0"/>
      <w:sz w:val="28"/>
      <w:szCs w:val="20"/>
    </w:rPr>
  </w:style>
  <w:style w:type="paragraph" w:styleId="9">
    <w:name w:val="heading 9"/>
    <w:basedOn w:val="a"/>
    <w:next w:val="a0"/>
    <w:pPr>
      <w:spacing w:before="200" w:after="200" w:line="360" w:lineRule="atLeast"/>
      <w:jc w:val="both"/>
      <w:outlineLvl w:val="8"/>
    </w:pPr>
    <w:rPr>
      <w:rFonts w:eastAsia="細明體"/>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
    <w:name w:val="WW_OutlineListStyle"/>
    <w:basedOn w:val="a3"/>
    <w:pPr>
      <w:numPr>
        <w:numId w:val="1"/>
      </w:numPr>
    </w:pPr>
  </w:style>
  <w:style w:type="character" w:customStyle="1" w:styleId="11">
    <w:name w:val="標題 1 字元"/>
    <w:rPr>
      <w:rFonts w:ascii="Times New Roman" w:eastAsia="細明體" w:hAnsi="Times New Roman" w:cs="Times New Roman"/>
      <w:b/>
      <w:kern w:val="0"/>
      <w:sz w:val="40"/>
      <w:szCs w:val="20"/>
    </w:rPr>
  </w:style>
  <w:style w:type="paragraph" w:styleId="a0">
    <w:name w:val="Normal Indent"/>
    <w:basedOn w:val="a"/>
    <w:pPr>
      <w:ind w:left="480"/>
    </w:pPr>
  </w:style>
  <w:style w:type="character" w:customStyle="1" w:styleId="20">
    <w:name w:val="標題 2 字元"/>
    <w:rPr>
      <w:rFonts w:ascii="Times New Roman" w:eastAsia="細明體" w:hAnsi="Times New Roman" w:cs="Times New Roman"/>
      <w:b/>
      <w:kern w:val="0"/>
      <w:sz w:val="32"/>
      <w:szCs w:val="20"/>
    </w:rPr>
  </w:style>
  <w:style w:type="character" w:customStyle="1" w:styleId="30">
    <w:name w:val="標題 3 字元"/>
    <w:rPr>
      <w:rFonts w:ascii="Times New Roman" w:eastAsia="細明體" w:hAnsi="Times New Roman" w:cs="Times New Roman"/>
      <w:b/>
      <w:kern w:val="0"/>
      <w:sz w:val="40"/>
      <w:szCs w:val="20"/>
    </w:rPr>
  </w:style>
  <w:style w:type="character" w:customStyle="1" w:styleId="40">
    <w:name w:val="標題 4 字元"/>
    <w:rPr>
      <w:rFonts w:ascii="Times New Roman" w:eastAsia="細明體" w:hAnsi="Times New Roman" w:cs="Times New Roman"/>
      <w:b/>
      <w:kern w:val="0"/>
      <w:sz w:val="32"/>
      <w:szCs w:val="20"/>
    </w:rPr>
  </w:style>
  <w:style w:type="character" w:customStyle="1" w:styleId="50">
    <w:name w:val="標題 5 字元"/>
    <w:rPr>
      <w:rFonts w:ascii="Times New Roman" w:eastAsia="細明體" w:hAnsi="Times New Roman" w:cs="Times New Roman"/>
      <w:kern w:val="0"/>
      <w:szCs w:val="20"/>
    </w:rPr>
  </w:style>
  <w:style w:type="character" w:customStyle="1" w:styleId="60">
    <w:name w:val="標題 6 字元"/>
    <w:rPr>
      <w:rFonts w:ascii="Times New Roman" w:eastAsia="細明體" w:hAnsi="Times New Roman" w:cs="Times New Roman"/>
      <w:kern w:val="0"/>
      <w:szCs w:val="20"/>
    </w:rPr>
  </w:style>
  <w:style w:type="character" w:customStyle="1" w:styleId="70">
    <w:name w:val="標題 7 字元"/>
    <w:rPr>
      <w:rFonts w:ascii="Times New Roman" w:eastAsia="細明體" w:hAnsi="Times New Roman" w:cs="Times New Roman"/>
      <w:kern w:val="0"/>
      <w:sz w:val="28"/>
      <w:szCs w:val="20"/>
    </w:rPr>
  </w:style>
  <w:style w:type="character" w:customStyle="1" w:styleId="80">
    <w:name w:val="標題 8 字元"/>
    <w:rPr>
      <w:rFonts w:ascii="Times New Roman" w:eastAsia="細明體" w:hAnsi="Times New Roman" w:cs="Times New Roman"/>
      <w:kern w:val="0"/>
      <w:sz w:val="28"/>
      <w:szCs w:val="20"/>
    </w:rPr>
  </w:style>
  <w:style w:type="character" w:customStyle="1" w:styleId="90">
    <w:name w:val="標題 9 字元"/>
    <w:rPr>
      <w:rFonts w:ascii="Times New Roman" w:eastAsia="細明體" w:hAnsi="Times New Roman" w:cs="Times New Roman"/>
      <w:kern w:val="0"/>
      <w:sz w:val="28"/>
      <w:szCs w:val="20"/>
    </w:rPr>
  </w:style>
  <w:style w:type="paragraph" w:styleId="a4">
    <w:name w:val="header"/>
    <w:basedOn w:val="a"/>
    <w:pPr>
      <w:tabs>
        <w:tab w:val="center" w:pos="4153"/>
        <w:tab w:val="right" w:pos="8306"/>
      </w:tabs>
      <w:snapToGrid w:val="0"/>
    </w:pPr>
    <w:rPr>
      <w:rFonts w:ascii="Calibri" w:hAnsi="Calibri"/>
      <w:kern w:val="0"/>
      <w:sz w:val="20"/>
      <w:szCs w:val="20"/>
    </w:rPr>
  </w:style>
  <w:style w:type="character" w:customStyle="1" w:styleId="a5">
    <w:name w:val="頁首 字元"/>
    <w:rPr>
      <w:sz w:val="20"/>
      <w:szCs w:val="20"/>
    </w:rPr>
  </w:style>
  <w:style w:type="paragraph" w:styleId="a6">
    <w:name w:val="footer"/>
    <w:basedOn w:val="a"/>
    <w:pPr>
      <w:tabs>
        <w:tab w:val="center" w:pos="4153"/>
        <w:tab w:val="right" w:pos="8306"/>
      </w:tabs>
      <w:snapToGrid w:val="0"/>
    </w:pPr>
    <w:rPr>
      <w:rFonts w:ascii="Calibri" w:hAnsi="Calibri"/>
      <w:kern w:val="0"/>
      <w:sz w:val="20"/>
      <w:szCs w:val="20"/>
    </w:rPr>
  </w:style>
  <w:style w:type="character" w:customStyle="1" w:styleId="a7">
    <w:name w:val="頁尾 字元"/>
    <w:rPr>
      <w:sz w:val="20"/>
      <w:szCs w:val="20"/>
    </w:rPr>
  </w:style>
  <w:style w:type="paragraph" w:customStyle="1" w:styleId="a8">
    <w:name w:val="摘要文"/>
    <w:basedOn w:val="a0"/>
    <w:pPr>
      <w:spacing w:line="360" w:lineRule="auto"/>
      <w:ind w:left="0" w:firstLine="567"/>
      <w:jc w:val="both"/>
    </w:pPr>
    <w:rPr>
      <w:rFonts w:eastAsia="細明體"/>
      <w:kern w:val="0"/>
      <w:szCs w:val="20"/>
    </w:rPr>
  </w:style>
  <w:style w:type="paragraph" w:customStyle="1" w:styleId="10">
    <w:name w:val="內文項號1"/>
    <w:basedOn w:val="5"/>
    <w:pPr>
      <w:widowControl/>
      <w:numPr>
        <w:ilvl w:val="0"/>
        <w:numId w:val="2"/>
      </w:numPr>
    </w:pPr>
    <w:rPr>
      <w:rFonts w:ascii="Calibri" w:hAnsi="Calibri"/>
    </w:rPr>
  </w:style>
  <w:style w:type="paragraph" w:customStyle="1" w:styleId="a9">
    <w:name w:val="文獻標題"/>
    <w:basedOn w:val="aa"/>
    <w:pPr>
      <w:pageBreakBefore/>
      <w:spacing w:before="240" w:after="240" w:line="360" w:lineRule="atLeast"/>
      <w:jc w:val="center"/>
      <w:textAlignment w:val="baseline"/>
    </w:pPr>
    <w:rPr>
      <w:rFonts w:ascii="Times New Roman" w:eastAsia="細明體" w:hAnsi="Times New Roman"/>
      <w:bCs w:val="0"/>
      <w:kern w:val="0"/>
      <w:sz w:val="32"/>
      <w:szCs w:val="20"/>
    </w:rPr>
  </w:style>
  <w:style w:type="paragraph" w:styleId="aa">
    <w:name w:val="TOC Heading"/>
    <w:basedOn w:val="1"/>
    <w:next w:val="a"/>
    <w:pPr>
      <w:keepNext/>
      <w:pageBreakBefore w:val="0"/>
      <w:spacing w:before="180" w:after="180" w:line="720" w:lineRule="auto"/>
      <w:jc w:val="left"/>
      <w:textAlignment w:val="auto"/>
    </w:pPr>
    <w:rPr>
      <w:rFonts w:ascii="Cambria" w:eastAsia="新細明體" w:hAnsi="Cambria"/>
      <w:bCs/>
      <w:kern w:val="3"/>
      <w:sz w:val="52"/>
      <w:szCs w:val="52"/>
    </w:rPr>
  </w:style>
  <w:style w:type="character" w:customStyle="1" w:styleId="ab">
    <w:name w:val="文獻標題 字元"/>
    <w:rPr>
      <w:rFonts w:ascii="Times New Roman" w:eastAsia="細明體" w:hAnsi="Times New Roman" w:cs="Times New Roman"/>
      <w:b/>
      <w:kern w:val="0"/>
      <w:sz w:val="32"/>
      <w:szCs w:val="20"/>
    </w:rPr>
  </w:style>
  <w:style w:type="paragraph" w:styleId="Web">
    <w:name w:val="Normal (Web)"/>
    <w:basedOn w:val="a"/>
    <w:pPr>
      <w:widowControl/>
      <w:spacing w:before="100" w:after="100"/>
    </w:pPr>
    <w:rPr>
      <w:rFonts w:ascii="Arial Unicode MS" w:eastAsia="Arial Unicode MS" w:hAnsi="Arial Unicode MS"/>
      <w:kern w:val="0"/>
    </w:rPr>
  </w:style>
  <w:style w:type="paragraph" w:customStyle="1" w:styleId="12">
    <w:name w:val="清單段落1"/>
    <w:basedOn w:val="a"/>
    <w:pPr>
      <w:ind w:left="480"/>
    </w:pPr>
    <w:rPr>
      <w:kern w:val="0"/>
      <w:sz w:val="20"/>
    </w:rPr>
  </w:style>
  <w:style w:type="character" w:customStyle="1" w:styleId="ListParagraphChar">
    <w:name w:val="List Paragraph Char"/>
    <w:rPr>
      <w:rFonts w:ascii="Times New Roman" w:eastAsia="新細明體" w:hAnsi="Times New Roman" w:cs="Times New Roman"/>
      <w:szCs w:val="24"/>
    </w:rPr>
  </w:style>
  <w:style w:type="paragraph" w:styleId="ac">
    <w:name w:val="Balloon Text"/>
    <w:basedOn w:val="a"/>
    <w:rPr>
      <w:rFonts w:ascii="Cambria" w:hAnsi="Cambria"/>
      <w:kern w:val="0"/>
      <w:sz w:val="18"/>
      <w:szCs w:val="18"/>
    </w:rPr>
  </w:style>
  <w:style w:type="character" w:customStyle="1" w:styleId="ad">
    <w:name w:val="註解方塊文字 字元"/>
    <w:rPr>
      <w:rFonts w:ascii="Cambria" w:eastAsia="新細明體" w:hAnsi="Cambria" w:cs="Times New Roman"/>
      <w:sz w:val="18"/>
      <w:szCs w:val="18"/>
    </w:rPr>
  </w:style>
  <w:style w:type="paragraph" w:styleId="ae">
    <w:name w:val="List Paragraph"/>
    <w:basedOn w:val="a"/>
    <w:pPr>
      <w:ind w:left="480"/>
    </w:pPr>
    <w:rPr>
      <w:rFonts w:ascii="Calibri" w:hAnsi="Calibri"/>
      <w:szCs w:val="22"/>
    </w:rPr>
  </w:style>
  <w:style w:type="paragraph" w:customStyle="1" w:styleId="Default">
    <w:name w:val="Default"/>
    <w:pPr>
      <w:widowControl w:val="0"/>
      <w:suppressAutoHyphens/>
      <w:autoSpaceDE w:val="0"/>
    </w:pPr>
    <w:rPr>
      <w:rFonts w:ascii="標楷體" w:hAnsi="標楷體" w:cs="標楷體"/>
      <w:color w:val="000000"/>
      <w:sz w:val="24"/>
      <w:szCs w:val="24"/>
    </w:rPr>
  </w:style>
  <w:style w:type="paragraph" w:styleId="af">
    <w:name w:val="No Spacing"/>
    <w:pPr>
      <w:widowControl w:val="0"/>
      <w:suppressAutoHyphens/>
    </w:pPr>
    <w:rPr>
      <w:kern w:val="3"/>
      <w:sz w:val="24"/>
      <w:szCs w:val="2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rPr>
  </w:style>
  <w:style w:type="character" w:customStyle="1" w:styleId="HTML0">
    <w:name w:val="HTML 預設格式 字元"/>
    <w:rPr>
      <w:rFonts w:ascii="細明體" w:eastAsia="細明體" w:hAnsi="細明體"/>
      <w:szCs w:val="24"/>
    </w:rPr>
  </w:style>
  <w:style w:type="paragraph" w:styleId="af0">
    <w:name w:val="Plain Text"/>
    <w:basedOn w:val="a"/>
    <w:rPr>
      <w:rFonts w:ascii="Calibri" w:hAnsi="Calibri"/>
    </w:rPr>
  </w:style>
  <w:style w:type="character" w:customStyle="1" w:styleId="af1">
    <w:name w:val="純文字 字元"/>
    <w:rPr>
      <w:kern w:val="3"/>
      <w:sz w:val="24"/>
      <w:szCs w:val="24"/>
    </w:rPr>
  </w:style>
  <w:style w:type="paragraph" w:styleId="13">
    <w:name w:val="toc 1"/>
    <w:basedOn w:val="a"/>
    <w:next w:val="a"/>
    <w:autoRedefine/>
    <w:pPr>
      <w:tabs>
        <w:tab w:val="right" w:leader="dot" w:pos="8296"/>
      </w:tabs>
      <w:spacing w:line="440" w:lineRule="exact"/>
    </w:pPr>
    <w:rPr>
      <w:rFonts w:ascii="標楷體" w:eastAsia="標楷體" w:hAnsi="標楷體"/>
      <w:b/>
      <w:sz w:val="28"/>
      <w:szCs w:val="28"/>
    </w:rPr>
  </w:style>
  <w:style w:type="paragraph" w:customStyle="1" w:styleId="af2">
    <w:name w:val="第一條"/>
    <w:basedOn w:val="a"/>
    <w:pPr>
      <w:spacing w:line="320" w:lineRule="exact"/>
      <w:ind w:left="1321" w:hanging="1321"/>
      <w:jc w:val="both"/>
    </w:pPr>
    <w:rPr>
      <w:rFonts w:ascii="標楷體" w:eastAsia="標楷體" w:hAnsi="標楷體"/>
    </w:rPr>
  </w:style>
  <w:style w:type="paragraph" w:customStyle="1" w:styleId="af3">
    <w:name w:val="一、"/>
    <w:basedOn w:val="a"/>
    <w:autoRedefine/>
    <w:pPr>
      <w:tabs>
        <w:tab w:val="left" w:pos="1440"/>
      </w:tabs>
      <w:spacing w:line="320" w:lineRule="exact"/>
      <w:ind w:left="2280" w:hanging="480"/>
      <w:jc w:val="both"/>
    </w:pPr>
    <w:rPr>
      <w:rFonts w:ascii="標楷體" w:eastAsia="標楷體" w:hAnsi="標楷體"/>
    </w:rPr>
  </w:style>
  <w:style w:type="paragraph" w:customStyle="1" w:styleId="653">
    <w:name w:val="樣式 十一、 + 左:  6.5 字元 凸出:  3 字元"/>
    <w:basedOn w:val="a"/>
    <w:autoRedefine/>
    <w:pPr>
      <w:spacing w:line="320" w:lineRule="exact"/>
      <w:ind w:left="1050" w:hanging="300"/>
      <w:jc w:val="both"/>
    </w:pPr>
    <w:rPr>
      <w:rFonts w:ascii="標楷體" w:eastAsia="標楷體" w:hAnsi="標楷體" w:cs="新細明體"/>
      <w:szCs w:val="20"/>
    </w:rPr>
  </w:style>
  <w:style w:type="character" w:styleId="af4">
    <w:name w:val="Hyperlink"/>
    <w:rPr>
      <w:color w:val="0000FF"/>
      <w:u w:val="single"/>
    </w:rPr>
  </w:style>
  <w:style w:type="numbering" w:customStyle="1" w:styleId="LFO1">
    <w:name w:val="LFO1"/>
    <w:basedOn w:val="a3"/>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kern w:val="3"/>
      <w:sz w:val="24"/>
      <w:szCs w:val="24"/>
    </w:rPr>
  </w:style>
  <w:style w:type="paragraph" w:styleId="1">
    <w:name w:val="heading 1"/>
    <w:basedOn w:val="a"/>
    <w:next w:val="a"/>
    <w:pPr>
      <w:pageBreakBefore/>
      <w:numPr>
        <w:numId w:val="1"/>
      </w:numPr>
      <w:spacing w:before="120" w:after="120" w:line="420" w:lineRule="atLeast"/>
      <w:jc w:val="center"/>
      <w:outlineLvl w:val="0"/>
    </w:pPr>
    <w:rPr>
      <w:rFonts w:eastAsia="細明體"/>
      <w:b/>
      <w:kern w:val="0"/>
      <w:sz w:val="40"/>
      <w:szCs w:val="20"/>
    </w:rPr>
  </w:style>
  <w:style w:type="paragraph" w:styleId="2">
    <w:name w:val="heading 2"/>
    <w:basedOn w:val="a"/>
    <w:next w:val="a0"/>
    <w:pPr>
      <w:numPr>
        <w:ilvl w:val="1"/>
        <w:numId w:val="1"/>
      </w:numPr>
      <w:spacing w:before="240" w:after="240" w:line="360" w:lineRule="atLeast"/>
      <w:jc w:val="both"/>
      <w:outlineLvl w:val="1"/>
    </w:pPr>
    <w:rPr>
      <w:rFonts w:eastAsia="細明體"/>
      <w:b/>
      <w:kern w:val="0"/>
      <w:sz w:val="32"/>
      <w:szCs w:val="20"/>
    </w:rPr>
  </w:style>
  <w:style w:type="paragraph" w:styleId="3">
    <w:name w:val="heading 3"/>
    <w:basedOn w:val="a"/>
    <w:next w:val="a0"/>
    <w:pPr>
      <w:pageBreakBefore/>
      <w:numPr>
        <w:ilvl w:val="2"/>
        <w:numId w:val="1"/>
      </w:numPr>
      <w:spacing w:before="120" w:after="120" w:line="420" w:lineRule="atLeast"/>
      <w:jc w:val="center"/>
      <w:outlineLvl w:val="2"/>
    </w:pPr>
    <w:rPr>
      <w:rFonts w:eastAsia="細明體"/>
      <w:b/>
      <w:kern w:val="0"/>
      <w:sz w:val="40"/>
      <w:szCs w:val="20"/>
    </w:rPr>
  </w:style>
  <w:style w:type="paragraph" w:styleId="4">
    <w:name w:val="heading 4"/>
    <w:basedOn w:val="a"/>
    <w:next w:val="a0"/>
    <w:pPr>
      <w:keepNext/>
      <w:numPr>
        <w:ilvl w:val="3"/>
        <w:numId w:val="1"/>
      </w:numPr>
      <w:spacing w:before="240" w:after="240" w:line="360" w:lineRule="atLeast"/>
      <w:jc w:val="both"/>
      <w:outlineLvl w:val="3"/>
    </w:pPr>
    <w:rPr>
      <w:rFonts w:eastAsia="細明體"/>
      <w:b/>
      <w:kern w:val="0"/>
      <w:sz w:val="32"/>
      <w:szCs w:val="20"/>
    </w:rPr>
  </w:style>
  <w:style w:type="paragraph" w:styleId="5">
    <w:name w:val="heading 5"/>
    <w:basedOn w:val="a"/>
    <w:next w:val="a0"/>
    <w:pPr>
      <w:numPr>
        <w:ilvl w:val="4"/>
        <w:numId w:val="1"/>
      </w:numPr>
      <w:spacing w:line="360" w:lineRule="auto"/>
      <w:jc w:val="both"/>
      <w:outlineLvl w:val="4"/>
    </w:pPr>
    <w:rPr>
      <w:rFonts w:eastAsia="細明體"/>
      <w:kern w:val="0"/>
      <w:sz w:val="20"/>
      <w:szCs w:val="20"/>
    </w:rPr>
  </w:style>
  <w:style w:type="paragraph" w:styleId="6">
    <w:name w:val="heading 6"/>
    <w:basedOn w:val="a"/>
    <w:next w:val="a0"/>
    <w:pPr>
      <w:numPr>
        <w:ilvl w:val="5"/>
        <w:numId w:val="1"/>
      </w:numPr>
      <w:spacing w:line="360" w:lineRule="auto"/>
      <w:jc w:val="both"/>
      <w:outlineLvl w:val="5"/>
    </w:pPr>
    <w:rPr>
      <w:rFonts w:eastAsia="細明體"/>
      <w:kern w:val="0"/>
      <w:sz w:val="20"/>
      <w:szCs w:val="20"/>
    </w:rPr>
  </w:style>
  <w:style w:type="paragraph" w:styleId="7">
    <w:name w:val="heading 7"/>
    <w:basedOn w:val="a"/>
    <w:next w:val="a0"/>
    <w:pPr>
      <w:spacing w:before="200" w:after="200" w:line="360" w:lineRule="atLeast"/>
      <w:jc w:val="both"/>
      <w:outlineLvl w:val="6"/>
    </w:pPr>
    <w:rPr>
      <w:rFonts w:eastAsia="細明體"/>
      <w:kern w:val="0"/>
      <w:sz w:val="28"/>
      <w:szCs w:val="20"/>
    </w:rPr>
  </w:style>
  <w:style w:type="paragraph" w:styleId="8">
    <w:name w:val="heading 8"/>
    <w:basedOn w:val="a"/>
    <w:next w:val="a0"/>
    <w:pPr>
      <w:spacing w:before="200" w:after="200" w:line="360" w:lineRule="atLeast"/>
      <w:jc w:val="both"/>
      <w:outlineLvl w:val="7"/>
    </w:pPr>
    <w:rPr>
      <w:rFonts w:eastAsia="細明體"/>
      <w:kern w:val="0"/>
      <w:sz w:val="28"/>
      <w:szCs w:val="20"/>
    </w:rPr>
  </w:style>
  <w:style w:type="paragraph" w:styleId="9">
    <w:name w:val="heading 9"/>
    <w:basedOn w:val="a"/>
    <w:next w:val="a0"/>
    <w:pPr>
      <w:spacing w:before="200" w:after="200" w:line="360" w:lineRule="atLeast"/>
      <w:jc w:val="both"/>
      <w:outlineLvl w:val="8"/>
    </w:pPr>
    <w:rPr>
      <w:rFonts w:eastAsia="細明體"/>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
    <w:name w:val="WW_OutlineListStyle"/>
    <w:basedOn w:val="a3"/>
    <w:pPr>
      <w:numPr>
        <w:numId w:val="1"/>
      </w:numPr>
    </w:pPr>
  </w:style>
  <w:style w:type="character" w:customStyle="1" w:styleId="11">
    <w:name w:val="標題 1 字元"/>
    <w:rPr>
      <w:rFonts w:ascii="Times New Roman" w:eastAsia="細明體" w:hAnsi="Times New Roman" w:cs="Times New Roman"/>
      <w:b/>
      <w:kern w:val="0"/>
      <w:sz w:val="40"/>
      <w:szCs w:val="20"/>
    </w:rPr>
  </w:style>
  <w:style w:type="paragraph" w:styleId="a0">
    <w:name w:val="Normal Indent"/>
    <w:basedOn w:val="a"/>
    <w:pPr>
      <w:ind w:left="480"/>
    </w:pPr>
  </w:style>
  <w:style w:type="character" w:customStyle="1" w:styleId="20">
    <w:name w:val="標題 2 字元"/>
    <w:rPr>
      <w:rFonts w:ascii="Times New Roman" w:eastAsia="細明體" w:hAnsi="Times New Roman" w:cs="Times New Roman"/>
      <w:b/>
      <w:kern w:val="0"/>
      <w:sz w:val="32"/>
      <w:szCs w:val="20"/>
    </w:rPr>
  </w:style>
  <w:style w:type="character" w:customStyle="1" w:styleId="30">
    <w:name w:val="標題 3 字元"/>
    <w:rPr>
      <w:rFonts w:ascii="Times New Roman" w:eastAsia="細明體" w:hAnsi="Times New Roman" w:cs="Times New Roman"/>
      <w:b/>
      <w:kern w:val="0"/>
      <w:sz w:val="40"/>
      <w:szCs w:val="20"/>
    </w:rPr>
  </w:style>
  <w:style w:type="character" w:customStyle="1" w:styleId="40">
    <w:name w:val="標題 4 字元"/>
    <w:rPr>
      <w:rFonts w:ascii="Times New Roman" w:eastAsia="細明體" w:hAnsi="Times New Roman" w:cs="Times New Roman"/>
      <w:b/>
      <w:kern w:val="0"/>
      <w:sz w:val="32"/>
      <w:szCs w:val="20"/>
    </w:rPr>
  </w:style>
  <w:style w:type="character" w:customStyle="1" w:styleId="50">
    <w:name w:val="標題 5 字元"/>
    <w:rPr>
      <w:rFonts w:ascii="Times New Roman" w:eastAsia="細明體" w:hAnsi="Times New Roman" w:cs="Times New Roman"/>
      <w:kern w:val="0"/>
      <w:szCs w:val="20"/>
    </w:rPr>
  </w:style>
  <w:style w:type="character" w:customStyle="1" w:styleId="60">
    <w:name w:val="標題 6 字元"/>
    <w:rPr>
      <w:rFonts w:ascii="Times New Roman" w:eastAsia="細明體" w:hAnsi="Times New Roman" w:cs="Times New Roman"/>
      <w:kern w:val="0"/>
      <w:szCs w:val="20"/>
    </w:rPr>
  </w:style>
  <w:style w:type="character" w:customStyle="1" w:styleId="70">
    <w:name w:val="標題 7 字元"/>
    <w:rPr>
      <w:rFonts w:ascii="Times New Roman" w:eastAsia="細明體" w:hAnsi="Times New Roman" w:cs="Times New Roman"/>
      <w:kern w:val="0"/>
      <w:sz w:val="28"/>
      <w:szCs w:val="20"/>
    </w:rPr>
  </w:style>
  <w:style w:type="character" w:customStyle="1" w:styleId="80">
    <w:name w:val="標題 8 字元"/>
    <w:rPr>
      <w:rFonts w:ascii="Times New Roman" w:eastAsia="細明體" w:hAnsi="Times New Roman" w:cs="Times New Roman"/>
      <w:kern w:val="0"/>
      <w:sz w:val="28"/>
      <w:szCs w:val="20"/>
    </w:rPr>
  </w:style>
  <w:style w:type="character" w:customStyle="1" w:styleId="90">
    <w:name w:val="標題 9 字元"/>
    <w:rPr>
      <w:rFonts w:ascii="Times New Roman" w:eastAsia="細明體" w:hAnsi="Times New Roman" w:cs="Times New Roman"/>
      <w:kern w:val="0"/>
      <w:sz w:val="28"/>
      <w:szCs w:val="20"/>
    </w:rPr>
  </w:style>
  <w:style w:type="paragraph" w:styleId="a4">
    <w:name w:val="header"/>
    <w:basedOn w:val="a"/>
    <w:pPr>
      <w:tabs>
        <w:tab w:val="center" w:pos="4153"/>
        <w:tab w:val="right" w:pos="8306"/>
      </w:tabs>
      <w:snapToGrid w:val="0"/>
    </w:pPr>
    <w:rPr>
      <w:rFonts w:ascii="Calibri" w:hAnsi="Calibri"/>
      <w:kern w:val="0"/>
      <w:sz w:val="20"/>
      <w:szCs w:val="20"/>
    </w:rPr>
  </w:style>
  <w:style w:type="character" w:customStyle="1" w:styleId="a5">
    <w:name w:val="頁首 字元"/>
    <w:rPr>
      <w:sz w:val="20"/>
      <w:szCs w:val="20"/>
    </w:rPr>
  </w:style>
  <w:style w:type="paragraph" w:styleId="a6">
    <w:name w:val="footer"/>
    <w:basedOn w:val="a"/>
    <w:pPr>
      <w:tabs>
        <w:tab w:val="center" w:pos="4153"/>
        <w:tab w:val="right" w:pos="8306"/>
      </w:tabs>
      <w:snapToGrid w:val="0"/>
    </w:pPr>
    <w:rPr>
      <w:rFonts w:ascii="Calibri" w:hAnsi="Calibri"/>
      <w:kern w:val="0"/>
      <w:sz w:val="20"/>
      <w:szCs w:val="20"/>
    </w:rPr>
  </w:style>
  <w:style w:type="character" w:customStyle="1" w:styleId="a7">
    <w:name w:val="頁尾 字元"/>
    <w:rPr>
      <w:sz w:val="20"/>
      <w:szCs w:val="20"/>
    </w:rPr>
  </w:style>
  <w:style w:type="paragraph" w:customStyle="1" w:styleId="a8">
    <w:name w:val="摘要文"/>
    <w:basedOn w:val="a0"/>
    <w:pPr>
      <w:spacing w:line="360" w:lineRule="auto"/>
      <w:ind w:left="0" w:firstLine="567"/>
      <w:jc w:val="both"/>
    </w:pPr>
    <w:rPr>
      <w:rFonts w:eastAsia="細明體"/>
      <w:kern w:val="0"/>
      <w:szCs w:val="20"/>
    </w:rPr>
  </w:style>
  <w:style w:type="paragraph" w:customStyle="1" w:styleId="10">
    <w:name w:val="內文項號1"/>
    <w:basedOn w:val="5"/>
    <w:pPr>
      <w:widowControl/>
      <w:numPr>
        <w:ilvl w:val="0"/>
        <w:numId w:val="2"/>
      </w:numPr>
    </w:pPr>
    <w:rPr>
      <w:rFonts w:ascii="Calibri" w:hAnsi="Calibri"/>
    </w:rPr>
  </w:style>
  <w:style w:type="paragraph" w:customStyle="1" w:styleId="a9">
    <w:name w:val="文獻標題"/>
    <w:basedOn w:val="aa"/>
    <w:pPr>
      <w:pageBreakBefore/>
      <w:spacing w:before="240" w:after="240" w:line="360" w:lineRule="atLeast"/>
      <w:jc w:val="center"/>
      <w:textAlignment w:val="baseline"/>
    </w:pPr>
    <w:rPr>
      <w:rFonts w:ascii="Times New Roman" w:eastAsia="細明體" w:hAnsi="Times New Roman"/>
      <w:bCs w:val="0"/>
      <w:kern w:val="0"/>
      <w:sz w:val="32"/>
      <w:szCs w:val="20"/>
    </w:rPr>
  </w:style>
  <w:style w:type="paragraph" w:styleId="aa">
    <w:name w:val="TOC Heading"/>
    <w:basedOn w:val="1"/>
    <w:next w:val="a"/>
    <w:pPr>
      <w:keepNext/>
      <w:pageBreakBefore w:val="0"/>
      <w:spacing w:before="180" w:after="180" w:line="720" w:lineRule="auto"/>
      <w:jc w:val="left"/>
      <w:textAlignment w:val="auto"/>
    </w:pPr>
    <w:rPr>
      <w:rFonts w:ascii="Cambria" w:eastAsia="新細明體" w:hAnsi="Cambria"/>
      <w:bCs/>
      <w:kern w:val="3"/>
      <w:sz w:val="52"/>
      <w:szCs w:val="52"/>
    </w:rPr>
  </w:style>
  <w:style w:type="character" w:customStyle="1" w:styleId="ab">
    <w:name w:val="文獻標題 字元"/>
    <w:rPr>
      <w:rFonts w:ascii="Times New Roman" w:eastAsia="細明體" w:hAnsi="Times New Roman" w:cs="Times New Roman"/>
      <w:b/>
      <w:kern w:val="0"/>
      <w:sz w:val="32"/>
      <w:szCs w:val="20"/>
    </w:rPr>
  </w:style>
  <w:style w:type="paragraph" w:styleId="Web">
    <w:name w:val="Normal (Web)"/>
    <w:basedOn w:val="a"/>
    <w:pPr>
      <w:widowControl/>
      <w:spacing w:before="100" w:after="100"/>
    </w:pPr>
    <w:rPr>
      <w:rFonts w:ascii="Arial Unicode MS" w:eastAsia="Arial Unicode MS" w:hAnsi="Arial Unicode MS"/>
      <w:kern w:val="0"/>
    </w:rPr>
  </w:style>
  <w:style w:type="paragraph" w:customStyle="1" w:styleId="12">
    <w:name w:val="清單段落1"/>
    <w:basedOn w:val="a"/>
    <w:pPr>
      <w:ind w:left="480"/>
    </w:pPr>
    <w:rPr>
      <w:kern w:val="0"/>
      <w:sz w:val="20"/>
    </w:rPr>
  </w:style>
  <w:style w:type="character" w:customStyle="1" w:styleId="ListParagraphChar">
    <w:name w:val="List Paragraph Char"/>
    <w:rPr>
      <w:rFonts w:ascii="Times New Roman" w:eastAsia="新細明體" w:hAnsi="Times New Roman" w:cs="Times New Roman"/>
      <w:szCs w:val="24"/>
    </w:rPr>
  </w:style>
  <w:style w:type="paragraph" w:styleId="ac">
    <w:name w:val="Balloon Text"/>
    <w:basedOn w:val="a"/>
    <w:rPr>
      <w:rFonts w:ascii="Cambria" w:hAnsi="Cambria"/>
      <w:kern w:val="0"/>
      <w:sz w:val="18"/>
      <w:szCs w:val="18"/>
    </w:rPr>
  </w:style>
  <w:style w:type="character" w:customStyle="1" w:styleId="ad">
    <w:name w:val="註解方塊文字 字元"/>
    <w:rPr>
      <w:rFonts w:ascii="Cambria" w:eastAsia="新細明體" w:hAnsi="Cambria" w:cs="Times New Roman"/>
      <w:sz w:val="18"/>
      <w:szCs w:val="18"/>
    </w:rPr>
  </w:style>
  <w:style w:type="paragraph" w:styleId="ae">
    <w:name w:val="List Paragraph"/>
    <w:basedOn w:val="a"/>
    <w:pPr>
      <w:ind w:left="480"/>
    </w:pPr>
    <w:rPr>
      <w:rFonts w:ascii="Calibri" w:hAnsi="Calibri"/>
      <w:szCs w:val="22"/>
    </w:rPr>
  </w:style>
  <w:style w:type="paragraph" w:customStyle="1" w:styleId="Default">
    <w:name w:val="Default"/>
    <w:pPr>
      <w:widowControl w:val="0"/>
      <w:suppressAutoHyphens/>
      <w:autoSpaceDE w:val="0"/>
    </w:pPr>
    <w:rPr>
      <w:rFonts w:ascii="標楷體" w:hAnsi="標楷體" w:cs="標楷體"/>
      <w:color w:val="000000"/>
      <w:sz w:val="24"/>
      <w:szCs w:val="24"/>
    </w:rPr>
  </w:style>
  <w:style w:type="paragraph" w:styleId="af">
    <w:name w:val="No Spacing"/>
    <w:pPr>
      <w:widowControl w:val="0"/>
      <w:suppressAutoHyphens/>
    </w:pPr>
    <w:rPr>
      <w:kern w:val="3"/>
      <w:sz w:val="24"/>
      <w:szCs w:val="2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rPr>
  </w:style>
  <w:style w:type="character" w:customStyle="1" w:styleId="HTML0">
    <w:name w:val="HTML 預設格式 字元"/>
    <w:rPr>
      <w:rFonts w:ascii="細明體" w:eastAsia="細明體" w:hAnsi="細明體"/>
      <w:szCs w:val="24"/>
    </w:rPr>
  </w:style>
  <w:style w:type="paragraph" w:styleId="af0">
    <w:name w:val="Plain Text"/>
    <w:basedOn w:val="a"/>
    <w:rPr>
      <w:rFonts w:ascii="Calibri" w:hAnsi="Calibri"/>
    </w:rPr>
  </w:style>
  <w:style w:type="character" w:customStyle="1" w:styleId="af1">
    <w:name w:val="純文字 字元"/>
    <w:rPr>
      <w:kern w:val="3"/>
      <w:sz w:val="24"/>
      <w:szCs w:val="24"/>
    </w:rPr>
  </w:style>
  <w:style w:type="paragraph" w:styleId="13">
    <w:name w:val="toc 1"/>
    <w:basedOn w:val="a"/>
    <w:next w:val="a"/>
    <w:autoRedefine/>
    <w:pPr>
      <w:tabs>
        <w:tab w:val="right" w:leader="dot" w:pos="8296"/>
      </w:tabs>
      <w:spacing w:line="440" w:lineRule="exact"/>
    </w:pPr>
    <w:rPr>
      <w:rFonts w:ascii="標楷體" w:eastAsia="標楷體" w:hAnsi="標楷體"/>
      <w:b/>
      <w:sz w:val="28"/>
      <w:szCs w:val="28"/>
    </w:rPr>
  </w:style>
  <w:style w:type="paragraph" w:customStyle="1" w:styleId="af2">
    <w:name w:val="第一條"/>
    <w:basedOn w:val="a"/>
    <w:pPr>
      <w:spacing w:line="320" w:lineRule="exact"/>
      <w:ind w:left="1321" w:hanging="1321"/>
      <w:jc w:val="both"/>
    </w:pPr>
    <w:rPr>
      <w:rFonts w:ascii="標楷體" w:eastAsia="標楷體" w:hAnsi="標楷體"/>
    </w:rPr>
  </w:style>
  <w:style w:type="paragraph" w:customStyle="1" w:styleId="af3">
    <w:name w:val="一、"/>
    <w:basedOn w:val="a"/>
    <w:autoRedefine/>
    <w:pPr>
      <w:tabs>
        <w:tab w:val="left" w:pos="1440"/>
      </w:tabs>
      <w:spacing w:line="320" w:lineRule="exact"/>
      <w:ind w:left="2280" w:hanging="480"/>
      <w:jc w:val="both"/>
    </w:pPr>
    <w:rPr>
      <w:rFonts w:ascii="標楷體" w:eastAsia="標楷體" w:hAnsi="標楷體"/>
    </w:rPr>
  </w:style>
  <w:style w:type="paragraph" w:customStyle="1" w:styleId="653">
    <w:name w:val="樣式 十一、 + 左:  6.5 字元 凸出:  3 字元"/>
    <w:basedOn w:val="a"/>
    <w:autoRedefine/>
    <w:pPr>
      <w:spacing w:line="320" w:lineRule="exact"/>
      <w:ind w:left="1050" w:hanging="300"/>
      <w:jc w:val="both"/>
    </w:pPr>
    <w:rPr>
      <w:rFonts w:ascii="標楷體" w:eastAsia="標楷體" w:hAnsi="標楷體" w:cs="新細明體"/>
      <w:szCs w:val="20"/>
    </w:rPr>
  </w:style>
  <w:style w:type="character" w:styleId="af4">
    <w:name w:val="Hyperlink"/>
    <w:rPr>
      <w:color w:val="0000FF"/>
      <w:u w:val="single"/>
    </w:rPr>
  </w:style>
  <w:style w:type="numbering" w:customStyle="1" w:styleId="LFO1">
    <w:name w:val="LFO1"/>
    <w:basedOn w:val="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2155</Words>
  <Characters>12289</Characters>
  <Application>Microsoft Office Word</Application>
  <DocSecurity>0</DocSecurity>
  <Lines>102</Lines>
  <Paragraphs>28</Paragraphs>
  <ScaleCrop>false</ScaleCrop>
  <Company/>
  <LinksUpToDate>false</LinksUpToDate>
  <CharactersWithSpaces>14416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Colling</dc:creator>
  <cp:lastModifiedBy>tea172</cp:lastModifiedBy>
  <cp:revision>16</cp:revision>
  <cp:lastPrinted>2020-10-23T02:10:00Z</cp:lastPrinted>
  <dcterms:created xsi:type="dcterms:W3CDTF">2020-08-14T03:35:00Z</dcterms:created>
  <dcterms:modified xsi:type="dcterms:W3CDTF">2023-08-21T02:07:00Z</dcterms:modified>
</cp:coreProperties>
</file>